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3A58AF7D" w:rsidR="006D3016" w:rsidRPr="003C517C" w:rsidRDefault="006D3016" w:rsidP="00250190">
      <w:pPr>
        <w:widowControl w:val="0"/>
        <w:tabs>
          <w:tab w:val="right" w:pos="9639"/>
        </w:tabs>
        <w:spacing w:after="0"/>
        <w:jc w:val="left"/>
        <w:rPr>
          <w:rFonts w:ascii="Arial" w:eastAsia="Times New Roman" w:hAnsi="Arial"/>
          <w:b/>
          <w:bCs/>
          <w:i/>
          <w:sz w:val="24"/>
          <w:szCs w:val="24"/>
        </w:rPr>
      </w:pPr>
      <w:r w:rsidRPr="003C517C">
        <w:rPr>
          <w:rFonts w:ascii="Arial" w:eastAsia="Times New Roman" w:hAnsi="Arial"/>
          <w:b/>
          <w:bCs/>
          <w:sz w:val="24"/>
          <w:szCs w:val="24"/>
        </w:rPr>
        <w:t>3GPP T</w:t>
      </w:r>
      <w:bookmarkStart w:id="0" w:name="_Ref452454252"/>
      <w:bookmarkEnd w:id="0"/>
      <w:r w:rsidRPr="003C517C">
        <w:rPr>
          <w:rFonts w:ascii="Arial" w:eastAsia="Times New Roman" w:hAnsi="Arial"/>
          <w:b/>
          <w:bCs/>
          <w:sz w:val="24"/>
          <w:szCs w:val="24"/>
        </w:rPr>
        <w:t xml:space="preserve">SG-RAN </w:t>
      </w:r>
      <w:r w:rsidRPr="003C517C">
        <w:rPr>
          <w:rFonts w:ascii="Arial" w:eastAsia="Times New Roman" w:hAnsi="Arial"/>
          <w:b/>
          <w:sz w:val="24"/>
          <w:szCs w:val="24"/>
        </w:rPr>
        <w:t xml:space="preserve">WG2 Meeting </w:t>
      </w:r>
      <w:r w:rsidR="007D58B0" w:rsidRPr="003C517C">
        <w:rPr>
          <w:rFonts w:ascii="Arial" w:eastAsia="Times New Roman" w:hAnsi="Arial"/>
          <w:b/>
          <w:sz w:val="24"/>
          <w:szCs w:val="24"/>
        </w:rPr>
        <w:t>#1</w:t>
      </w:r>
      <w:r w:rsidR="00FD45E9" w:rsidRPr="003C517C">
        <w:rPr>
          <w:rFonts w:ascii="Arial" w:eastAsia="Times New Roman" w:hAnsi="Arial"/>
          <w:b/>
          <w:sz w:val="24"/>
          <w:szCs w:val="24"/>
        </w:rPr>
        <w:t>1</w:t>
      </w:r>
      <w:r w:rsidR="003812B5">
        <w:rPr>
          <w:rFonts w:ascii="Arial" w:eastAsia="Times New Roman" w:hAnsi="Arial"/>
          <w:b/>
          <w:sz w:val="24"/>
          <w:szCs w:val="24"/>
        </w:rPr>
        <w:t>3</w:t>
      </w:r>
      <w:r w:rsidR="00112491">
        <w:rPr>
          <w:rFonts w:ascii="Arial" w:eastAsia="Times New Roman" w:hAnsi="Arial"/>
          <w:b/>
          <w:sz w:val="24"/>
          <w:szCs w:val="24"/>
        </w:rPr>
        <w:t>bis</w:t>
      </w:r>
      <w:r w:rsidR="003812B5">
        <w:rPr>
          <w:rFonts w:ascii="Arial" w:eastAsia="Times New Roman" w:hAnsi="Arial"/>
          <w:b/>
          <w:sz w:val="24"/>
          <w:szCs w:val="24"/>
        </w:rPr>
        <w:t>-e</w:t>
      </w:r>
      <w:r w:rsidRPr="003C517C">
        <w:rPr>
          <w:rFonts w:ascii="Arial" w:eastAsia="Times New Roman" w:hAnsi="Arial"/>
          <w:b/>
          <w:bCs/>
          <w:sz w:val="24"/>
          <w:szCs w:val="24"/>
        </w:rPr>
        <w:tab/>
      </w:r>
      <w:r w:rsidR="00F019CD" w:rsidRPr="00F019CD">
        <w:rPr>
          <w:rFonts w:ascii="Arial" w:eastAsia="Times New Roman" w:hAnsi="Arial"/>
          <w:b/>
          <w:bCs/>
          <w:sz w:val="24"/>
          <w:szCs w:val="24"/>
        </w:rPr>
        <w:t>R2-2103908</w:t>
      </w:r>
    </w:p>
    <w:p w14:paraId="338512CF" w14:textId="73FDF6F7" w:rsidR="00F54DA5" w:rsidRPr="003C517C" w:rsidRDefault="00FD45E9" w:rsidP="00F54DA5">
      <w:pPr>
        <w:tabs>
          <w:tab w:val="right" w:pos="9639"/>
        </w:tabs>
        <w:overflowPunct/>
        <w:autoSpaceDE/>
        <w:autoSpaceDN/>
        <w:adjustRightInd/>
        <w:spacing w:line="240" w:lineRule="auto"/>
        <w:jc w:val="left"/>
        <w:textAlignment w:val="auto"/>
        <w:rPr>
          <w:rFonts w:ascii="Arial" w:hAnsi="Arial" w:cs="Arial"/>
          <w:b/>
          <w:sz w:val="24"/>
          <w:szCs w:val="24"/>
          <w:lang w:eastAsia="en-US"/>
        </w:rPr>
      </w:pPr>
      <w:r w:rsidRPr="003C517C">
        <w:rPr>
          <w:rFonts w:ascii="Arial" w:hAnsi="Arial" w:cs="Arial"/>
          <w:b/>
          <w:sz w:val="24"/>
          <w:szCs w:val="24"/>
          <w:lang w:eastAsia="en-US"/>
        </w:rPr>
        <w:t>E-meeting,</w:t>
      </w:r>
      <w:r w:rsidR="00F54DA5" w:rsidRPr="003C517C">
        <w:rPr>
          <w:rFonts w:ascii="Arial" w:hAnsi="Arial" w:cs="Arial"/>
          <w:b/>
          <w:sz w:val="24"/>
          <w:szCs w:val="24"/>
          <w:lang w:eastAsia="en-US"/>
        </w:rPr>
        <w:t xml:space="preserve"> </w:t>
      </w:r>
      <w:r w:rsidR="007E6F64">
        <w:rPr>
          <w:rFonts w:ascii="Arial" w:hAnsi="Arial" w:cs="Arial"/>
          <w:b/>
          <w:sz w:val="24"/>
          <w:szCs w:val="24"/>
          <w:lang w:eastAsia="en-US"/>
        </w:rPr>
        <w:t>12</w:t>
      </w:r>
      <w:r w:rsidR="003812B5" w:rsidRPr="003812B5">
        <w:rPr>
          <w:rFonts w:ascii="Arial" w:hAnsi="Arial" w:cs="Arial"/>
          <w:b/>
          <w:sz w:val="24"/>
          <w:szCs w:val="24"/>
          <w:vertAlign w:val="superscript"/>
          <w:lang w:eastAsia="en-US"/>
        </w:rPr>
        <w:t>th</w:t>
      </w:r>
      <w:r w:rsidR="003812B5">
        <w:rPr>
          <w:rFonts w:ascii="Arial" w:hAnsi="Arial" w:cs="Arial"/>
          <w:b/>
          <w:sz w:val="24"/>
          <w:szCs w:val="24"/>
          <w:lang w:eastAsia="en-US"/>
        </w:rPr>
        <w:t xml:space="preserve"> </w:t>
      </w:r>
      <w:r w:rsidR="00F54DA5" w:rsidRPr="003C517C">
        <w:rPr>
          <w:rFonts w:ascii="Arial" w:hAnsi="Arial" w:cs="Arial"/>
          <w:b/>
          <w:sz w:val="24"/>
          <w:szCs w:val="24"/>
          <w:lang w:eastAsia="en-US"/>
        </w:rPr>
        <w:t>–</w:t>
      </w:r>
      <w:r w:rsidRPr="003C517C">
        <w:rPr>
          <w:rFonts w:ascii="Arial" w:hAnsi="Arial" w:cs="Arial"/>
          <w:b/>
          <w:sz w:val="24"/>
          <w:szCs w:val="24"/>
          <w:lang w:eastAsia="en-US"/>
        </w:rPr>
        <w:t xml:space="preserve"> </w:t>
      </w:r>
      <w:r w:rsidR="007E6F64">
        <w:rPr>
          <w:rFonts w:ascii="Arial" w:hAnsi="Arial" w:cs="Arial"/>
          <w:b/>
          <w:sz w:val="24"/>
          <w:szCs w:val="24"/>
          <w:lang w:eastAsia="en-US"/>
        </w:rPr>
        <w:t>20</w:t>
      </w:r>
      <w:r w:rsidR="003812B5" w:rsidRPr="003812B5">
        <w:rPr>
          <w:rFonts w:ascii="Arial" w:hAnsi="Arial" w:cs="Arial"/>
          <w:b/>
          <w:sz w:val="24"/>
          <w:szCs w:val="24"/>
          <w:vertAlign w:val="superscript"/>
          <w:lang w:eastAsia="en-US"/>
        </w:rPr>
        <w:t>th</w:t>
      </w:r>
      <w:r w:rsidR="003812B5">
        <w:rPr>
          <w:rFonts w:ascii="Arial" w:hAnsi="Arial" w:cs="Arial"/>
          <w:b/>
          <w:sz w:val="24"/>
          <w:szCs w:val="24"/>
          <w:lang w:eastAsia="en-US"/>
        </w:rPr>
        <w:t xml:space="preserve"> </w:t>
      </w:r>
      <w:r w:rsidR="007E6F64">
        <w:rPr>
          <w:rFonts w:ascii="Arial" w:hAnsi="Arial" w:cs="Arial"/>
          <w:b/>
          <w:sz w:val="24"/>
          <w:szCs w:val="24"/>
        </w:rPr>
        <w:t>April</w:t>
      </w:r>
      <w:r w:rsidR="003812B5">
        <w:rPr>
          <w:rFonts w:ascii="Arial" w:hAnsi="Arial" w:cs="Arial"/>
          <w:b/>
          <w:sz w:val="24"/>
          <w:szCs w:val="24"/>
          <w:lang w:eastAsia="en-US"/>
        </w:rPr>
        <w:t>, 2021</w:t>
      </w:r>
    </w:p>
    <w:p w14:paraId="7811E7C9" w14:textId="77777777" w:rsidR="006D3016" w:rsidRPr="003C517C" w:rsidRDefault="006D3016" w:rsidP="00250190">
      <w:pPr>
        <w:widowControl w:val="0"/>
        <w:spacing w:after="0"/>
        <w:jc w:val="left"/>
        <w:rPr>
          <w:rFonts w:ascii="Arial" w:eastAsia="Times New Roman" w:hAnsi="Arial"/>
          <w:b/>
          <w:bCs/>
          <w:sz w:val="24"/>
        </w:rPr>
      </w:pPr>
    </w:p>
    <w:p w14:paraId="61F5F757" w14:textId="2C0FD224" w:rsidR="006D3016" w:rsidRPr="003C517C" w:rsidRDefault="006D3016" w:rsidP="00250190">
      <w:pPr>
        <w:tabs>
          <w:tab w:val="left" w:pos="1985"/>
        </w:tabs>
        <w:overflowPunct/>
        <w:autoSpaceDE/>
        <w:autoSpaceDN/>
        <w:adjustRightInd/>
        <w:spacing w:after="120"/>
        <w:jc w:val="left"/>
        <w:textAlignment w:val="auto"/>
        <w:rPr>
          <w:rFonts w:ascii="Arial" w:eastAsia="MS Mincho" w:hAnsi="Arial" w:cs="Arial"/>
          <w:b/>
          <w:bCs/>
          <w:sz w:val="24"/>
        </w:rPr>
      </w:pPr>
      <w:r w:rsidRPr="003C517C">
        <w:rPr>
          <w:rFonts w:ascii="Arial" w:eastAsia="MS Mincho" w:hAnsi="Arial" w:cs="Arial"/>
          <w:b/>
          <w:bCs/>
          <w:sz w:val="24"/>
          <w:lang w:eastAsia="en-US"/>
        </w:rPr>
        <w:t>Agenda item:</w:t>
      </w:r>
      <w:r w:rsidRPr="003C517C">
        <w:rPr>
          <w:rFonts w:ascii="Arial" w:eastAsia="MS Mincho" w:hAnsi="Arial" w:cs="Arial"/>
          <w:b/>
          <w:bCs/>
          <w:sz w:val="24"/>
          <w:lang w:eastAsia="en-US"/>
        </w:rPr>
        <w:tab/>
      </w:r>
      <w:r w:rsidR="0040446A" w:rsidRPr="003C517C">
        <w:rPr>
          <w:rFonts w:ascii="Arial" w:eastAsia="MS Mincho" w:hAnsi="Arial" w:cs="Arial"/>
          <w:b/>
          <w:bCs/>
          <w:sz w:val="24"/>
          <w:lang w:eastAsia="en-US"/>
        </w:rPr>
        <w:t>8.1.3</w:t>
      </w:r>
    </w:p>
    <w:p w14:paraId="341E9F0C" w14:textId="1864AC09" w:rsidR="00E30B2C" w:rsidRPr="003C517C"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eastAsia="en-US"/>
        </w:rPr>
      </w:pPr>
      <w:r w:rsidRPr="003C517C">
        <w:rPr>
          <w:rFonts w:ascii="Arial" w:eastAsia="Times New Roman" w:hAnsi="Arial" w:cs="Arial"/>
          <w:b/>
          <w:bCs/>
          <w:sz w:val="24"/>
          <w:lang w:eastAsia="en-US"/>
        </w:rPr>
        <w:t>Source:</w:t>
      </w:r>
      <w:r w:rsidRPr="003C517C">
        <w:rPr>
          <w:rFonts w:ascii="Arial" w:eastAsia="Times New Roman" w:hAnsi="Arial" w:cs="Arial"/>
          <w:b/>
          <w:bCs/>
          <w:sz w:val="24"/>
          <w:lang w:eastAsia="en-US"/>
        </w:rPr>
        <w:tab/>
      </w:r>
      <w:r w:rsidR="00A94940" w:rsidRPr="003C517C">
        <w:rPr>
          <w:rFonts w:ascii="Arial" w:hAnsi="Arial" w:cs="Arial"/>
          <w:b/>
          <w:sz w:val="24"/>
        </w:rPr>
        <w:t>Huawei, HiSilicon</w:t>
      </w:r>
      <w:r w:rsidR="00F21CF3">
        <w:rPr>
          <w:rFonts w:ascii="Arial" w:hAnsi="Arial" w:cs="Arial"/>
          <w:b/>
          <w:sz w:val="24"/>
        </w:rPr>
        <w:t xml:space="preserve">, </w:t>
      </w:r>
      <w:bookmarkStart w:id="1" w:name="_GoBack"/>
      <w:r w:rsidR="00F21CF3">
        <w:rPr>
          <w:rFonts w:ascii="Arial" w:hAnsi="Arial" w:cs="Arial"/>
          <w:b/>
          <w:sz w:val="24"/>
        </w:rPr>
        <w:t>CBN</w:t>
      </w:r>
      <w:bookmarkEnd w:id="1"/>
    </w:p>
    <w:p w14:paraId="15C84C0E" w14:textId="638713DF" w:rsidR="006D3016"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eastAsia="en-US"/>
        </w:rPr>
      </w:pPr>
      <w:r w:rsidRPr="003C517C">
        <w:rPr>
          <w:rFonts w:ascii="Arial" w:eastAsia="Times New Roman" w:hAnsi="Arial" w:cs="Arial"/>
          <w:b/>
          <w:bCs/>
          <w:sz w:val="24"/>
          <w:lang w:eastAsia="en-US"/>
        </w:rPr>
        <w:t>Title:</w:t>
      </w:r>
      <w:r w:rsidRPr="003C517C">
        <w:rPr>
          <w:rFonts w:ascii="Arial" w:eastAsia="Times New Roman" w:hAnsi="Arial" w:cs="Arial"/>
          <w:b/>
          <w:bCs/>
          <w:sz w:val="24"/>
          <w:lang w:eastAsia="en-US"/>
        </w:rPr>
        <w:tab/>
      </w:r>
      <w:r w:rsidR="00A949E3">
        <w:rPr>
          <w:rFonts w:ascii="Arial" w:eastAsia="Times New Roman" w:hAnsi="Arial" w:cs="Arial"/>
          <w:b/>
          <w:bCs/>
          <w:sz w:val="24"/>
          <w:lang w:eastAsia="en-US"/>
        </w:rPr>
        <w:t>Service continuity aspects</w:t>
      </w:r>
      <w:r w:rsidR="0066670B">
        <w:rPr>
          <w:rFonts w:ascii="Arial" w:eastAsia="Times New Roman" w:hAnsi="Arial" w:cs="Arial"/>
          <w:b/>
          <w:bCs/>
          <w:sz w:val="24"/>
          <w:lang w:eastAsia="en-US"/>
        </w:rPr>
        <w:t xml:space="preserve"> </w:t>
      </w:r>
      <w:r w:rsidR="00A949E3">
        <w:rPr>
          <w:rFonts w:ascii="Arial" w:eastAsia="Times New Roman" w:hAnsi="Arial" w:cs="Arial"/>
          <w:b/>
          <w:bCs/>
          <w:sz w:val="24"/>
          <w:lang w:eastAsia="en-US"/>
        </w:rPr>
        <w:t>of</w:t>
      </w:r>
      <w:r w:rsidR="00A949E3" w:rsidRPr="004F4BEB">
        <w:rPr>
          <w:rFonts w:ascii="Arial" w:eastAsia="Times New Roman" w:hAnsi="Arial" w:cs="Arial"/>
          <w:b/>
          <w:bCs/>
          <w:sz w:val="24"/>
          <w:lang w:eastAsia="en-US"/>
        </w:rPr>
        <w:t xml:space="preserve"> </w:t>
      </w:r>
      <w:r w:rsidR="004F4BEB" w:rsidRPr="004F4BEB">
        <w:rPr>
          <w:rFonts w:ascii="Arial" w:eastAsia="Times New Roman" w:hAnsi="Arial" w:cs="Arial"/>
          <w:b/>
          <w:bCs/>
          <w:sz w:val="24"/>
          <w:lang w:eastAsia="en-US"/>
        </w:rPr>
        <w:t>delivery mode 2</w:t>
      </w:r>
    </w:p>
    <w:p w14:paraId="71354657" w14:textId="5B246BF6" w:rsidR="00C5350A" w:rsidRPr="003C517C" w:rsidRDefault="00C5350A" w:rsidP="00250190">
      <w:pPr>
        <w:tabs>
          <w:tab w:val="left" w:pos="1985"/>
        </w:tabs>
        <w:overflowPunct/>
        <w:autoSpaceDE/>
        <w:autoSpaceDN/>
        <w:adjustRightInd/>
        <w:ind w:left="1985" w:hanging="1985"/>
        <w:jc w:val="left"/>
        <w:textAlignment w:val="auto"/>
        <w:rPr>
          <w:rFonts w:ascii="Arial" w:eastAsia="Times New Roman" w:hAnsi="Arial" w:cs="Arial"/>
          <w:b/>
          <w:bCs/>
          <w:sz w:val="24"/>
          <w:lang w:eastAsia="en-US"/>
        </w:rPr>
      </w:pPr>
      <w:r>
        <w:rPr>
          <w:rFonts w:ascii="Arial" w:eastAsia="Times New Roman" w:hAnsi="Arial" w:cs="Arial"/>
          <w:b/>
          <w:bCs/>
          <w:sz w:val="24"/>
          <w:lang w:eastAsia="en-US"/>
        </w:rPr>
        <w:t>WI code:</w:t>
      </w:r>
      <w:r>
        <w:rPr>
          <w:rFonts w:ascii="Arial" w:eastAsia="Times New Roman" w:hAnsi="Arial" w:cs="Arial"/>
          <w:b/>
          <w:bCs/>
          <w:sz w:val="24"/>
          <w:lang w:eastAsia="en-US"/>
        </w:rPr>
        <w:tab/>
      </w:r>
      <w:r w:rsidRPr="00C5350A">
        <w:rPr>
          <w:rFonts w:ascii="Arial" w:eastAsia="Times New Roman" w:hAnsi="Arial" w:cs="Arial"/>
          <w:b/>
          <w:bCs/>
          <w:sz w:val="24"/>
          <w:lang w:eastAsia="en-US"/>
        </w:rPr>
        <w:t>NR_MBS-Core</w:t>
      </w:r>
    </w:p>
    <w:p w14:paraId="50E7E573" w14:textId="486877C4" w:rsidR="006D3016" w:rsidRPr="003C517C" w:rsidRDefault="006D3016" w:rsidP="00250190">
      <w:pPr>
        <w:tabs>
          <w:tab w:val="left" w:pos="1985"/>
        </w:tabs>
        <w:overflowPunct/>
        <w:autoSpaceDE/>
        <w:autoSpaceDN/>
        <w:adjustRightInd/>
        <w:jc w:val="left"/>
        <w:textAlignment w:val="auto"/>
        <w:rPr>
          <w:rFonts w:ascii="Arial" w:eastAsia="Times New Roman" w:hAnsi="Arial" w:cs="Arial"/>
          <w:b/>
          <w:bCs/>
          <w:sz w:val="24"/>
          <w:lang w:eastAsia="en-US"/>
        </w:rPr>
      </w:pPr>
      <w:bookmarkStart w:id="2" w:name="_Hlk506366071"/>
      <w:r w:rsidRPr="003C517C">
        <w:rPr>
          <w:rFonts w:ascii="Arial" w:eastAsia="Times New Roman" w:hAnsi="Arial" w:cs="Arial"/>
          <w:b/>
          <w:bCs/>
          <w:sz w:val="24"/>
          <w:lang w:eastAsia="en-US"/>
        </w:rPr>
        <w:t>Document for:</w:t>
      </w:r>
      <w:r w:rsidRPr="003C517C">
        <w:rPr>
          <w:rFonts w:ascii="Arial" w:eastAsia="Times New Roman" w:hAnsi="Arial" w:cs="Arial"/>
          <w:b/>
          <w:bCs/>
          <w:sz w:val="24"/>
          <w:lang w:eastAsia="en-US"/>
        </w:rPr>
        <w:tab/>
        <w:t>Discussion and Decision</w:t>
      </w:r>
      <w:bookmarkEnd w:id="2"/>
    </w:p>
    <w:p w14:paraId="6B5A42B8" w14:textId="7F9F0DA8" w:rsidR="00CD1FF7" w:rsidRPr="003C517C" w:rsidRDefault="00CD1FF7" w:rsidP="009B6220">
      <w:pPr>
        <w:pStyle w:val="Heading1"/>
        <w:numPr>
          <w:ilvl w:val="0"/>
          <w:numId w:val="7"/>
        </w:numPr>
      </w:pPr>
      <w:r w:rsidRPr="003C517C">
        <w:t>Introduction</w:t>
      </w:r>
      <w:r w:rsidR="0002649B">
        <w:t xml:space="preserve"> </w:t>
      </w:r>
    </w:p>
    <w:p w14:paraId="657DCAEF" w14:textId="1A5357C5" w:rsidR="00DB5BE7" w:rsidRPr="003C517C" w:rsidRDefault="00DB5BE7" w:rsidP="00DB5BE7">
      <w:pPr>
        <w:rPr>
          <w:lang w:eastAsia="ja-JP"/>
        </w:rPr>
      </w:pPr>
      <w:r w:rsidRPr="003C517C">
        <w:rPr>
          <w:lang w:eastAsia="ja-JP"/>
        </w:rPr>
        <w:t>In RAN2</w:t>
      </w:r>
      <w:r w:rsidR="00CF3679">
        <w:rPr>
          <w:lang w:eastAsia="ja-JP"/>
        </w:rPr>
        <w:t>#11</w:t>
      </w:r>
      <w:r w:rsidR="00EA04FB">
        <w:rPr>
          <w:lang w:eastAsia="ja-JP"/>
        </w:rPr>
        <w:t>3</w:t>
      </w:r>
      <w:r w:rsidR="00CF3679">
        <w:rPr>
          <w:lang w:eastAsia="ja-JP"/>
        </w:rPr>
        <w:t>-e</w:t>
      </w:r>
      <w:r w:rsidRPr="003C517C">
        <w:rPr>
          <w:lang w:eastAsia="ja-JP"/>
        </w:rPr>
        <w:t xml:space="preserve"> meeting, the following </w:t>
      </w:r>
      <w:r w:rsidR="00575A66">
        <w:rPr>
          <w:lang w:eastAsia="ja-JP"/>
        </w:rPr>
        <w:t>agreements were made ba</w:t>
      </w:r>
      <w:r w:rsidRPr="003C517C">
        <w:rPr>
          <w:lang w:eastAsia="ja-JP"/>
        </w:rPr>
        <w:t xml:space="preserve">sed on the discussion on MBS reception for Idle and Inactive mode UEs: </w:t>
      </w:r>
    </w:p>
    <w:p w14:paraId="7939FBD3" w14:textId="3419D734" w:rsidR="00EC3027" w:rsidRPr="003C517C" w:rsidRDefault="00EC3027" w:rsidP="00DB5BE7">
      <w:pPr>
        <w:rPr>
          <w:lang w:eastAsia="ja-JP"/>
        </w:rPr>
      </w:pPr>
      <w:r w:rsidRPr="003C517C">
        <w:rPr>
          <w:noProof/>
          <w:lang w:val="en-US"/>
        </w:rPr>
        <mc:AlternateContent>
          <mc:Choice Requires="wps">
            <w:drawing>
              <wp:inline distT="0" distB="0" distL="0" distR="0" wp14:anchorId="0D709DA8" wp14:editId="3D1EE3BE">
                <wp:extent cx="5949538" cy="4230094"/>
                <wp:effectExtent l="0" t="0" r="13335" b="18415"/>
                <wp:docPr id="3" name="文本框 3"/>
                <wp:cNvGraphicFramePr/>
                <a:graphic xmlns:a="http://schemas.openxmlformats.org/drawingml/2006/main">
                  <a:graphicData uri="http://schemas.microsoft.com/office/word/2010/wordprocessingShape">
                    <wps:wsp>
                      <wps:cNvSpPr txBox="1"/>
                      <wps:spPr>
                        <a:xfrm>
                          <a:off x="0" y="0"/>
                          <a:ext cx="5949538" cy="423009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AB18862" w14:textId="77777777" w:rsidR="00C71F86" w:rsidRPr="0038338E" w:rsidRDefault="00C71F86" w:rsidP="00004869">
                            <w:pPr>
                              <w:pStyle w:val="ListParagraph"/>
                              <w:numPr>
                                <w:ilvl w:val="0"/>
                                <w:numId w:val="23"/>
                              </w:numPr>
                              <w:tabs>
                                <w:tab w:val="num" w:pos="1619"/>
                                <w:tab w:val="num" w:pos="9990"/>
                              </w:tabs>
                              <w:spacing w:before="60" w:line="240" w:lineRule="auto"/>
                              <w:ind w:leftChars="0"/>
                              <w:jc w:val="left"/>
                              <w:rPr>
                                <w:rFonts w:ascii="Arial" w:eastAsia="Times New Roman" w:hAnsi="Arial"/>
                                <w:lang w:eastAsia="ja-JP"/>
                              </w:rPr>
                            </w:pPr>
                            <w:r w:rsidRPr="0038338E">
                              <w:rPr>
                                <w:rFonts w:ascii="Arial" w:eastAsia="Times New Roman" w:hAnsi="Arial"/>
                                <w:lang w:eastAsia="ja-JP"/>
                              </w:rPr>
                              <w:t xml:space="preserve">Both idle/inactive UEs and connected mode UEs can receive MBS services transmitted by NR MBS delivery mode 2 (Broadcast service as already agreed, TBD other). The ability for connected mode UEs to receive this may depend on the network provisioning of the service (e.g. which </w:t>
                            </w:r>
                            <w:proofErr w:type="spellStart"/>
                            <w:r w:rsidRPr="0038338E">
                              <w:rPr>
                                <w:rFonts w:ascii="Arial" w:eastAsia="Times New Roman" w:hAnsi="Arial"/>
                                <w:lang w:eastAsia="ja-JP"/>
                              </w:rPr>
                              <w:t>freq</w:t>
                            </w:r>
                            <w:proofErr w:type="spellEnd"/>
                            <w:r w:rsidRPr="0038338E">
                              <w:rPr>
                                <w:rFonts w:ascii="Arial" w:eastAsia="Times New Roman" w:hAnsi="Arial"/>
                                <w:lang w:eastAsia="ja-JP"/>
                              </w:rPr>
                              <w:t xml:space="preserve">), UE connected mode configuration and UE capabilities. </w:t>
                            </w:r>
                          </w:p>
                          <w:p w14:paraId="77E69F22" w14:textId="77777777" w:rsidR="00C71F86" w:rsidRPr="0038338E" w:rsidRDefault="00C71F86" w:rsidP="00004869">
                            <w:pPr>
                              <w:pStyle w:val="ListParagraph"/>
                              <w:numPr>
                                <w:ilvl w:val="0"/>
                                <w:numId w:val="23"/>
                              </w:numPr>
                              <w:tabs>
                                <w:tab w:val="num" w:pos="1619"/>
                                <w:tab w:val="num" w:pos="9990"/>
                              </w:tabs>
                              <w:spacing w:before="60" w:line="240" w:lineRule="auto"/>
                              <w:ind w:leftChars="0"/>
                              <w:jc w:val="left"/>
                              <w:rPr>
                                <w:rFonts w:ascii="Arial" w:eastAsia="Times New Roman" w:hAnsi="Arial"/>
                                <w:lang w:eastAsia="ja-JP"/>
                              </w:rPr>
                            </w:pPr>
                            <w:r w:rsidRPr="0038338E">
                              <w:rPr>
                                <w:rFonts w:ascii="Arial" w:eastAsia="Times New Roman" w:hAnsi="Arial"/>
                                <w:highlight w:val="yellow"/>
                                <w:lang w:eastAsia="ja-JP"/>
                              </w:rPr>
                              <w:t>The two-step based approach (i.e. BCCH and MCCH) as adopted by LTE SC-PTM is reused for the transmission of PTM configuration for NR MBS delivery mode 2.</w:t>
                            </w:r>
                          </w:p>
                          <w:p w14:paraId="354CE8B6" w14:textId="77777777" w:rsidR="00C71F86" w:rsidRPr="0038338E" w:rsidRDefault="00C71F86" w:rsidP="00004869">
                            <w:pPr>
                              <w:pStyle w:val="ListParagraph"/>
                              <w:numPr>
                                <w:ilvl w:val="0"/>
                                <w:numId w:val="23"/>
                              </w:numPr>
                              <w:tabs>
                                <w:tab w:val="num" w:pos="1619"/>
                                <w:tab w:val="num" w:pos="9990"/>
                              </w:tabs>
                              <w:spacing w:before="60" w:line="240" w:lineRule="auto"/>
                              <w:ind w:leftChars="0"/>
                              <w:jc w:val="left"/>
                              <w:rPr>
                                <w:rFonts w:ascii="Arial" w:eastAsia="Times New Roman" w:hAnsi="Arial"/>
                                <w:lang w:eastAsia="ja-JP"/>
                              </w:rPr>
                            </w:pPr>
                            <w:r w:rsidRPr="0038338E">
                              <w:rPr>
                                <w:rFonts w:ascii="Arial" w:eastAsia="Times New Roman" w:hAnsi="Arial"/>
                                <w:lang w:eastAsia="ja-JP"/>
                              </w:rPr>
                              <w:t xml:space="preserve">Assume it is possible to reuse LTE SC-PTM mechanism for the CONNECTED UEs to receive the PTM configuration for NR MBS delivery mode 2, i.e. broadcast based manner. </w:t>
                            </w:r>
                          </w:p>
                          <w:p w14:paraId="3D27B98A" w14:textId="77777777" w:rsidR="00C71F86" w:rsidRPr="0038338E" w:rsidRDefault="00C71F86" w:rsidP="00004869">
                            <w:pPr>
                              <w:pStyle w:val="ListParagraph"/>
                              <w:numPr>
                                <w:ilvl w:val="0"/>
                                <w:numId w:val="23"/>
                              </w:numPr>
                              <w:tabs>
                                <w:tab w:val="num" w:pos="1619"/>
                                <w:tab w:val="num" w:pos="9990"/>
                              </w:tabs>
                              <w:spacing w:before="60" w:line="240" w:lineRule="auto"/>
                              <w:ind w:leftChars="0"/>
                              <w:jc w:val="left"/>
                              <w:rPr>
                                <w:rFonts w:ascii="Arial" w:eastAsia="Times New Roman" w:hAnsi="Arial"/>
                                <w:lang w:eastAsia="ja-JP"/>
                              </w:rPr>
                            </w:pPr>
                            <w:r w:rsidRPr="0038338E">
                              <w:rPr>
                                <w:rFonts w:ascii="Arial" w:eastAsia="Times New Roman" w:hAnsi="Arial"/>
                                <w:lang w:eastAsia="ja-JP"/>
                              </w:rPr>
                              <w:t xml:space="preserve">Assume that MCCH change notification mechanism is used to notify the changes of MCCH configuration due to session start for delivery mode 2 of NR MBS (other cases FFS, if any). </w:t>
                            </w:r>
                          </w:p>
                          <w:p w14:paraId="43AC6178" w14:textId="77777777" w:rsidR="00C71F86" w:rsidRPr="0038338E" w:rsidRDefault="00C71F86" w:rsidP="00004869">
                            <w:pPr>
                              <w:pStyle w:val="ListParagraph"/>
                              <w:numPr>
                                <w:ilvl w:val="0"/>
                                <w:numId w:val="23"/>
                              </w:numPr>
                              <w:tabs>
                                <w:tab w:val="num" w:pos="1619"/>
                                <w:tab w:val="num" w:pos="9990"/>
                              </w:tabs>
                              <w:spacing w:before="60" w:line="240" w:lineRule="auto"/>
                              <w:ind w:leftChars="0"/>
                              <w:jc w:val="left"/>
                              <w:rPr>
                                <w:rFonts w:ascii="Arial" w:eastAsia="Times New Roman" w:hAnsi="Arial"/>
                                <w:highlight w:val="yellow"/>
                                <w:lang w:eastAsia="ja-JP"/>
                              </w:rPr>
                            </w:pPr>
                            <w:r w:rsidRPr="0038338E">
                              <w:rPr>
                                <w:rFonts w:ascii="Arial" w:eastAsia="Times New Roman" w:hAnsi="Arial"/>
                                <w:highlight w:val="yellow"/>
                                <w:lang w:eastAsia="ja-JP"/>
                              </w:rPr>
                              <w:t>Assume that MBS Interest Indication is supported for UEs in connected mode for Broadcast service (assume that as usual there is no mandatory network requirement, network action is up to network).</w:t>
                            </w:r>
                          </w:p>
                          <w:p w14:paraId="2706999F" w14:textId="77777777" w:rsidR="00C71F86" w:rsidRPr="0038338E" w:rsidRDefault="00C71F86" w:rsidP="00004869">
                            <w:pPr>
                              <w:pStyle w:val="ListParagraph"/>
                              <w:numPr>
                                <w:ilvl w:val="0"/>
                                <w:numId w:val="23"/>
                              </w:numPr>
                              <w:tabs>
                                <w:tab w:val="num" w:pos="1619"/>
                                <w:tab w:val="num" w:pos="9990"/>
                              </w:tabs>
                              <w:spacing w:before="60" w:line="240" w:lineRule="auto"/>
                              <w:ind w:leftChars="0"/>
                              <w:jc w:val="left"/>
                              <w:rPr>
                                <w:rFonts w:ascii="Arial" w:eastAsia="Times New Roman" w:hAnsi="Arial"/>
                                <w:lang w:eastAsia="ja-JP"/>
                              </w:rPr>
                            </w:pPr>
                            <w:r w:rsidRPr="0038338E">
                              <w:rPr>
                                <w:rFonts w:ascii="Arial" w:eastAsia="Times New Roman" w:hAnsi="Arial"/>
                                <w:lang w:eastAsia="ja-JP"/>
                              </w:rPr>
                              <w:t>MBS Interest Indication is NOT supported for UEs in idle/inactive mode for NR MBS delivery mode 2.</w:t>
                            </w:r>
                          </w:p>
                          <w:p w14:paraId="0CF58FB3" w14:textId="77777777" w:rsidR="00C71F86" w:rsidRPr="0038338E" w:rsidRDefault="00C71F86" w:rsidP="00004869">
                            <w:pPr>
                              <w:pStyle w:val="ListParagraph"/>
                              <w:numPr>
                                <w:ilvl w:val="0"/>
                                <w:numId w:val="23"/>
                              </w:numPr>
                              <w:tabs>
                                <w:tab w:val="num" w:pos="1619"/>
                                <w:tab w:val="num" w:pos="9990"/>
                              </w:tabs>
                              <w:spacing w:before="60" w:line="240" w:lineRule="auto"/>
                              <w:ind w:leftChars="0"/>
                              <w:jc w:val="left"/>
                              <w:rPr>
                                <w:rFonts w:ascii="Arial" w:eastAsia="Times New Roman" w:hAnsi="Arial"/>
                                <w:lang w:eastAsia="ja-JP"/>
                              </w:rPr>
                            </w:pPr>
                            <w:r w:rsidRPr="0038338E">
                              <w:rPr>
                                <w:rFonts w:ascii="Arial" w:eastAsia="Times New Roman" w:hAnsi="Arial"/>
                                <w:lang w:eastAsia="ja-JP"/>
                              </w:rPr>
                              <w:t xml:space="preserve">Assume that some information for purpose of service continuity can be provided for NR MBS delivery mode 2. (FFS what - need to be revisited, e.g. based on progress in other groups, e.g. USD, SAI/TMGI </w:t>
                            </w:r>
                            <w:proofErr w:type="spellStart"/>
                            <w:r w:rsidRPr="0038338E">
                              <w:rPr>
                                <w:rFonts w:ascii="Arial" w:eastAsia="Times New Roman" w:hAnsi="Arial"/>
                                <w:lang w:eastAsia="ja-JP"/>
                              </w:rPr>
                              <w:t>etc</w:t>
                            </w:r>
                            <w:proofErr w:type="spellEnd"/>
                            <w:r w:rsidRPr="0038338E">
                              <w:rPr>
                                <w:rFonts w:ascii="Arial" w:eastAsia="Times New Roman" w:hAnsi="Arial"/>
                                <w:lang w:eastAsia="ja-JP"/>
                              </w:rPr>
                              <w:t>)</w:t>
                            </w:r>
                          </w:p>
                          <w:p w14:paraId="34D860FD" w14:textId="43967E99" w:rsidR="00C71F86" w:rsidRPr="0038338E" w:rsidRDefault="00C71F86" w:rsidP="00004869">
                            <w:pPr>
                              <w:pStyle w:val="ListParagraph"/>
                              <w:numPr>
                                <w:ilvl w:val="0"/>
                                <w:numId w:val="23"/>
                              </w:numPr>
                              <w:tabs>
                                <w:tab w:val="num" w:pos="1619"/>
                                <w:tab w:val="num" w:pos="9990"/>
                              </w:tabs>
                              <w:spacing w:before="60" w:line="240" w:lineRule="auto"/>
                              <w:ind w:leftChars="0"/>
                              <w:jc w:val="left"/>
                              <w:rPr>
                                <w:rFonts w:ascii="Arial" w:eastAsia="Times New Roman" w:hAnsi="Arial"/>
                                <w:highlight w:val="yellow"/>
                                <w:lang w:eastAsia="ja-JP"/>
                              </w:rPr>
                            </w:pPr>
                            <w:r w:rsidRPr="0038338E">
                              <w:rPr>
                                <w:rFonts w:ascii="Arial" w:eastAsia="Times New Roman" w:hAnsi="Arial"/>
                                <w:highlight w:val="yellow"/>
                                <w:lang w:eastAsia="ja-JP"/>
                              </w:rPr>
                              <w:t>FFS whether support UE awareness of MBS services on frequency basis for service continuity for NR MBS delivery mode 2 (i.e. Reuse LTE SC-PTM mechanism).</w:t>
                            </w:r>
                          </w:p>
                          <w:p w14:paraId="6C0DA1A6" w14:textId="77777777" w:rsidR="00C71F86" w:rsidRPr="0038338E" w:rsidRDefault="00C71F86" w:rsidP="00004869">
                            <w:pPr>
                              <w:pStyle w:val="ListParagraph"/>
                              <w:numPr>
                                <w:ilvl w:val="0"/>
                                <w:numId w:val="23"/>
                              </w:numPr>
                              <w:tabs>
                                <w:tab w:val="num" w:pos="1619"/>
                                <w:tab w:val="num" w:pos="9990"/>
                              </w:tabs>
                              <w:spacing w:before="60" w:line="240" w:lineRule="auto"/>
                              <w:ind w:leftChars="0"/>
                              <w:jc w:val="left"/>
                              <w:rPr>
                                <w:rFonts w:ascii="Arial" w:eastAsia="Times New Roman" w:hAnsi="Arial"/>
                                <w:highlight w:val="yellow"/>
                                <w:lang w:eastAsia="ja-JP"/>
                              </w:rPr>
                            </w:pPr>
                            <w:r w:rsidRPr="0038338E">
                              <w:rPr>
                                <w:rFonts w:ascii="Arial" w:eastAsia="Times New Roman" w:hAnsi="Arial"/>
                                <w:highlight w:val="yellow"/>
                                <w:lang w:eastAsia="ja-JP"/>
                              </w:rPr>
                              <w:t>FFS Support frequency prioritization during cell reselection for service continuity for NR MBS delivery mode 2 (i.e. Reuse LTE SC-PTM mechanism).</w:t>
                            </w:r>
                          </w:p>
                          <w:p w14:paraId="61FF520B" w14:textId="77777777" w:rsidR="00C71F86" w:rsidRPr="00881AED" w:rsidRDefault="00C71F86" w:rsidP="00004869">
                            <w:pPr>
                              <w:pStyle w:val="ListParagraph"/>
                              <w:numPr>
                                <w:ilvl w:val="0"/>
                                <w:numId w:val="23"/>
                              </w:numPr>
                              <w:tabs>
                                <w:tab w:val="num" w:pos="1619"/>
                                <w:tab w:val="num" w:pos="9990"/>
                              </w:tabs>
                              <w:spacing w:before="60" w:line="240" w:lineRule="auto"/>
                              <w:ind w:leftChars="0"/>
                              <w:jc w:val="left"/>
                              <w:rPr>
                                <w:rFonts w:ascii="Arial" w:eastAsia="Times New Roman" w:hAnsi="Arial"/>
                                <w:lang w:eastAsia="ja-JP"/>
                              </w:rPr>
                            </w:pPr>
                            <w:r w:rsidRPr="00881AED">
                              <w:rPr>
                                <w:rFonts w:ascii="Arial" w:eastAsia="Times New Roman" w:hAnsi="Arial"/>
                                <w:lang w:eastAsia="ja-JP"/>
                              </w:rPr>
                              <w:t>P2: Whether UEs that receive Multicast can be released to RRC Inactive / Idle and continue receiving Multicast is Postponed. Should limit to RRC inactive in future discussions</w:t>
                            </w:r>
                          </w:p>
                          <w:p w14:paraId="728C7A45" w14:textId="3BD83224" w:rsidR="00C71F86" w:rsidRPr="004377BC" w:rsidRDefault="00C71F86" w:rsidP="004377B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D709DA8" id="_x0000_t202" coordsize="21600,21600" o:spt="202" path="m,l,21600r21600,l21600,xe">
                <v:stroke joinstyle="miter"/>
                <v:path gradientshapeok="t" o:connecttype="rect"/>
              </v:shapetype>
              <v:shape id="文本框 3" o:spid="_x0000_s1026" type="#_x0000_t202" style="width:468.45pt;height:33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" fillcolor="white [3201]" strokeweight=".5pt">
                <v:textbox>
                  <w:txbxContent>
                    <w:p w14:paraId="5AB18862" w14:textId="77777777" w:rsidR="00C71F86" w:rsidRPr="0038338E" w:rsidRDefault="00C71F86" w:rsidP="00004869">
                      <w:pPr>
                        <w:pStyle w:val="ListParagraph"/>
                        <w:numPr>
                          <w:ilvl w:val="0"/>
                          <w:numId w:val="23"/>
                        </w:numPr>
                        <w:tabs>
                          <w:tab w:val="num" w:pos="1619"/>
                          <w:tab w:val="num" w:pos="9990"/>
                        </w:tabs>
                        <w:spacing w:before="60" w:line="240" w:lineRule="auto"/>
                        <w:ind w:leftChars="0"/>
                        <w:jc w:val="left"/>
                        <w:rPr>
                          <w:rFonts w:ascii="Arial" w:eastAsia="Times New Roman" w:hAnsi="Arial"/>
                          <w:lang w:eastAsia="ja-JP"/>
                        </w:rPr>
                      </w:pPr>
                      <w:r w:rsidRPr="0038338E">
                        <w:rPr>
                          <w:rFonts w:ascii="Arial" w:eastAsia="Times New Roman" w:hAnsi="Arial"/>
                          <w:lang w:eastAsia="ja-JP"/>
                        </w:rPr>
                        <w:t xml:space="preserve">Both idle/inactive UEs and connected mode UEs can receive MBS services transmitted by NR MBS delivery mode 2 (Broadcast service as already agreed, TBD other). The ability for connected mode UEs to receive this may depend on the network provisioning of the service (e.g. which freq), UE connected mode configuration and UE capabilities. </w:t>
                      </w:r>
                    </w:p>
                    <w:p w14:paraId="77E69F22" w14:textId="77777777" w:rsidR="00C71F86" w:rsidRPr="0038338E" w:rsidRDefault="00C71F86" w:rsidP="00004869">
                      <w:pPr>
                        <w:pStyle w:val="ListParagraph"/>
                        <w:numPr>
                          <w:ilvl w:val="0"/>
                          <w:numId w:val="23"/>
                        </w:numPr>
                        <w:tabs>
                          <w:tab w:val="num" w:pos="1619"/>
                          <w:tab w:val="num" w:pos="9990"/>
                        </w:tabs>
                        <w:spacing w:before="60" w:line="240" w:lineRule="auto"/>
                        <w:ind w:leftChars="0"/>
                        <w:jc w:val="left"/>
                        <w:rPr>
                          <w:rFonts w:ascii="Arial" w:eastAsia="Times New Roman" w:hAnsi="Arial"/>
                          <w:lang w:eastAsia="ja-JP"/>
                        </w:rPr>
                      </w:pPr>
                      <w:r w:rsidRPr="0038338E">
                        <w:rPr>
                          <w:rFonts w:ascii="Arial" w:eastAsia="Times New Roman" w:hAnsi="Arial"/>
                          <w:highlight w:val="yellow"/>
                          <w:lang w:eastAsia="ja-JP"/>
                        </w:rPr>
                        <w:t>The two-step based approach (i.e. BCCH and MCCH) as adopted by LTE SC-PTM is reused for the transmission of PTM configuration for NR MBS delivery mode 2.</w:t>
                      </w:r>
                    </w:p>
                    <w:p w14:paraId="354CE8B6" w14:textId="77777777" w:rsidR="00C71F86" w:rsidRPr="0038338E" w:rsidRDefault="00C71F86" w:rsidP="00004869">
                      <w:pPr>
                        <w:pStyle w:val="ListParagraph"/>
                        <w:numPr>
                          <w:ilvl w:val="0"/>
                          <w:numId w:val="23"/>
                        </w:numPr>
                        <w:tabs>
                          <w:tab w:val="num" w:pos="1619"/>
                          <w:tab w:val="num" w:pos="9990"/>
                        </w:tabs>
                        <w:spacing w:before="60" w:line="240" w:lineRule="auto"/>
                        <w:ind w:leftChars="0"/>
                        <w:jc w:val="left"/>
                        <w:rPr>
                          <w:rFonts w:ascii="Arial" w:eastAsia="Times New Roman" w:hAnsi="Arial"/>
                          <w:lang w:eastAsia="ja-JP"/>
                        </w:rPr>
                      </w:pPr>
                      <w:r w:rsidRPr="0038338E">
                        <w:rPr>
                          <w:rFonts w:ascii="Arial" w:eastAsia="Times New Roman" w:hAnsi="Arial"/>
                          <w:lang w:eastAsia="ja-JP"/>
                        </w:rPr>
                        <w:t xml:space="preserve">Assume it is possible to reuse LTE SC-PTM mechanism for the CONNECTED UEs to receive the PTM configuration for NR MBS delivery mode 2, i.e. broadcast based manner. </w:t>
                      </w:r>
                    </w:p>
                    <w:p w14:paraId="3D27B98A" w14:textId="77777777" w:rsidR="00C71F86" w:rsidRPr="0038338E" w:rsidRDefault="00C71F86" w:rsidP="00004869">
                      <w:pPr>
                        <w:pStyle w:val="ListParagraph"/>
                        <w:numPr>
                          <w:ilvl w:val="0"/>
                          <w:numId w:val="23"/>
                        </w:numPr>
                        <w:tabs>
                          <w:tab w:val="num" w:pos="1619"/>
                          <w:tab w:val="num" w:pos="9990"/>
                        </w:tabs>
                        <w:spacing w:before="60" w:line="240" w:lineRule="auto"/>
                        <w:ind w:leftChars="0"/>
                        <w:jc w:val="left"/>
                        <w:rPr>
                          <w:rFonts w:ascii="Arial" w:eastAsia="Times New Roman" w:hAnsi="Arial"/>
                          <w:lang w:eastAsia="ja-JP"/>
                        </w:rPr>
                      </w:pPr>
                      <w:r w:rsidRPr="0038338E">
                        <w:rPr>
                          <w:rFonts w:ascii="Arial" w:eastAsia="Times New Roman" w:hAnsi="Arial"/>
                          <w:lang w:eastAsia="ja-JP"/>
                        </w:rPr>
                        <w:t xml:space="preserve">Assume that MCCH change notification mechanism is used to notify the changes of MCCH configuration due to session start for delivery mode 2 of NR MBS (other cases FFS, if any). </w:t>
                      </w:r>
                    </w:p>
                    <w:p w14:paraId="43AC6178" w14:textId="77777777" w:rsidR="00C71F86" w:rsidRPr="0038338E" w:rsidRDefault="00C71F86" w:rsidP="00004869">
                      <w:pPr>
                        <w:pStyle w:val="ListParagraph"/>
                        <w:numPr>
                          <w:ilvl w:val="0"/>
                          <w:numId w:val="23"/>
                        </w:numPr>
                        <w:tabs>
                          <w:tab w:val="num" w:pos="1619"/>
                          <w:tab w:val="num" w:pos="9990"/>
                        </w:tabs>
                        <w:spacing w:before="60" w:line="240" w:lineRule="auto"/>
                        <w:ind w:leftChars="0"/>
                        <w:jc w:val="left"/>
                        <w:rPr>
                          <w:rFonts w:ascii="Arial" w:eastAsia="Times New Roman" w:hAnsi="Arial"/>
                          <w:highlight w:val="yellow"/>
                          <w:lang w:eastAsia="ja-JP"/>
                        </w:rPr>
                      </w:pPr>
                      <w:r w:rsidRPr="0038338E">
                        <w:rPr>
                          <w:rFonts w:ascii="Arial" w:eastAsia="Times New Roman" w:hAnsi="Arial"/>
                          <w:highlight w:val="yellow"/>
                          <w:lang w:eastAsia="ja-JP"/>
                        </w:rPr>
                        <w:t>Assume that MBS Interest Indication is supported for UEs in connected mode for Broadcast service (assume that as usual there is no mandatory network requirement, network action is up to network).</w:t>
                      </w:r>
                    </w:p>
                    <w:p w14:paraId="2706999F" w14:textId="77777777" w:rsidR="00C71F86" w:rsidRPr="0038338E" w:rsidRDefault="00C71F86" w:rsidP="00004869">
                      <w:pPr>
                        <w:pStyle w:val="ListParagraph"/>
                        <w:numPr>
                          <w:ilvl w:val="0"/>
                          <w:numId w:val="23"/>
                        </w:numPr>
                        <w:tabs>
                          <w:tab w:val="num" w:pos="1619"/>
                          <w:tab w:val="num" w:pos="9990"/>
                        </w:tabs>
                        <w:spacing w:before="60" w:line="240" w:lineRule="auto"/>
                        <w:ind w:leftChars="0"/>
                        <w:jc w:val="left"/>
                        <w:rPr>
                          <w:rFonts w:ascii="Arial" w:eastAsia="Times New Roman" w:hAnsi="Arial"/>
                          <w:lang w:eastAsia="ja-JP"/>
                        </w:rPr>
                      </w:pPr>
                      <w:r w:rsidRPr="0038338E">
                        <w:rPr>
                          <w:rFonts w:ascii="Arial" w:eastAsia="Times New Roman" w:hAnsi="Arial"/>
                          <w:lang w:eastAsia="ja-JP"/>
                        </w:rPr>
                        <w:t>MBS Interest Indication is NOT supported for UEs in idle/inactive mode for NR MBS delivery mode 2.</w:t>
                      </w:r>
                    </w:p>
                    <w:p w14:paraId="0CF58FB3" w14:textId="77777777" w:rsidR="00C71F86" w:rsidRPr="0038338E" w:rsidRDefault="00C71F86" w:rsidP="00004869">
                      <w:pPr>
                        <w:pStyle w:val="ListParagraph"/>
                        <w:numPr>
                          <w:ilvl w:val="0"/>
                          <w:numId w:val="23"/>
                        </w:numPr>
                        <w:tabs>
                          <w:tab w:val="num" w:pos="1619"/>
                          <w:tab w:val="num" w:pos="9990"/>
                        </w:tabs>
                        <w:spacing w:before="60" w:line="240" w:lineRule="auto"/>
                        <w:ind w:leftChars="0"/>
                        <w:jc w:val="left"/>
                        <w:rPr>
                          <w:rFonts w:ascii="Arial" w:eastAsia="Times New Roman" w:hAnsi="Arial"/>
                          <w:lang w:eastAsia="ja-JP"/>
                        </w:rPr>
                      </w:pPr>
                      <w:r w:rsidRPr="0038338E">
                        <w:rPr>
                          <w:rFonts w:ascii="Arial" w:eastAsia="Times New Roman" w:hAnsi="Arial"/>
                          <w:lang w:eastAsia="ja-JP"/>
                        </w:rPr>
                        <w:t>Assume that some information for purpose of service continuity can be provided for NR MBS delivery mode 2. (FFS what - need to be revisited, e.g. based on progress in other groups, e.g. USD, SAI/TMGI etc)</w:t>
                      </w:r>
                    </w:p>
                    <w:p w14:paraId="34D860FD" w14:textId="43967E99" w:rsidR="00C71F86" w:rsidRPr="0038338E" w:rsidRDefault="00C71F86" w:rsidP="00004869">
                      <w:pPr>
                        <w:pStyle w:val="ListParagraph"/>
                        <w:numPr>
                          <w:ilvl w:val="0"/>
                          <w:numId w:val="23"/>
                        </w:numPr>
                        <w:tabs>
                          <w:tab w:val="num" w:pos="1619"/>
                          <w:tab w:val="num" w:pos="9990"/>
                        </w:tabs>
                        <w:spacing w:before="60" w:line="240" w:lineRule="auto"/>
                        <w:ind w:leftChars="0"/>
                        <w:jc w:val="left"/>
                        <w:rPr>
                          <w:rFonts w:ascii="Arial" w:eastAsia="Times New Roman" w:hAnsi="Arial"/>
                          <w:highlight w:val="yellow"/>
                          <w:lang w:eastAsia="ja-JP"/>
                        </w:rPr>
                      </w:pPr>
                      <w:r w:rsidRPr="0038338E">
                        <w:rPr>
                          <w:rFonts w:ascii="Arial" w:eastAsia="Times New Roman" w:hAnsi="Arial"/>
                          <w:highlight w:val="yellow"/>
                          <w:lang w:eastAsia="ja-JP"/>
                        </w:rPr>
                        <w:t>FFS whether support UE awareness of MBS services on frequency basis for service continuity for NR MBS delivery mode 2 (i.e. Reuse LTE SC-PTM mechanism).</w:t>
                      </w:r>
                    </w:p>
                    <w:p w14:paraId="6C0DA1A6" w14:textId="77777777" w:rsidR="00C71F86" w:rsidRPr="0038338E" w:rsidRDefault="00C71F86" w:rsidP="00004869">
                      <w:pPr>
                        <w:pStyle w:val="ListParagraph"/>
                        <w:numPr>
                          <w:ilvl w:val="0"/>
                          <w:numId w:val="23"/>
                        </w:numPr>
                        <w:tabs>
                          <w:tab w:val="num" w:pos="1619"/>
                          <w:tab w:val="num" w:pos="9990"/>
                        </w:tabs>
                        <w:spacing w:before="60" w:line="240" w:lineRule="auto"/>
                        <w:ind w:leftChars="0"/>
                        <w:jc w:val="left"/>
                        <w:rPr>
                          <w:rFonts w:ascii="Arial" w:eastAsia="Times New Roman" w:hAnsi="Arial"/>
                          <w:highlight w:val="yellow"/>
                          <w:lang w:eastAsia="ja-JP"/>
                        </w:rPr>
                      </w:pPr>
                      <w:r w:rsidRPr="0038338E">
                        <w:rPr>
                          <w:rFonts w:ascii="Arial" w:eastAsia="Times New Roman" w:hAnsi="Arial"/>
                          <w:highlight w:val="yellow"/>
                          <w:lang w:eastAsia="ja-JP"/>
                        </w:rPr>
                        <w:t>FFS Support frequency prioritization during cell reselection for service continuity for NR MBS delivery mode 2 (i.e. Reuse LTE SC-PTM mechanism).</w:t>
                      </w:r>
                    </w:p>
                    <w:p w14:paraId="61FF520B" w14:textId="77777777" w:rsidR="00C71F86" w:rsidRPr="00881AED" w:rsidRDefault="00C71F86" w:rsidP="00004869">
                      <w:pPr>
                        <w:pStyle w:val="ListParagraph"/>
                        <w:numPr>
                          <w:ilvl w:val="0"/>
                          <w:numId w:val="23"/>
                        </w:numPr>
                        <w:tabs>
                          <w:tab w:val="num" w:pos="1619"/>
                          <w:tab w:val="num" w:pos="9990"/>
                        </w:tabs>
                        <w:spacing w:before="60" w:line="240" w:lineRule="auto"/>
                        <w:ind w:leftChars="0"/>
                        <w:jc w:val="left"/>
                        <w:rPr>
                          <w:rFonts w:ascii="Arial" w:eastAsia="Times New Roman" w:hAnsi="Arial"/>
                          <w:lang w:eastAsia="ja-JP"/>
                        </w:rPr>
                      </w:pPr>
                      <w:r w:rsidRPr="00881AED">
                        <w:rPr>
                          <w:rFonts w:ascii="Arial" w:eastAsia="Times New Roman" w:hAnsi="Arial"/>
                          <w:lang w:eastAsia="ja-JP"/>
                        </w:rPr>
                        <w:t>P2: Whether UEs that receive Multicast can be released to RRC Inactive / Idle and continue receiving Multicast is Postponed. Should limit to RRC inactive in future discussions</w:t>
                      </w:r>
                    </w:p>
                    <w:p w14:paraId="728C7A45" w14:textId="3BD83224" w:rsidR="00C71F86" w:rsidRPr="004377BC" w:rsidRDefault="00C71F86" w:rsidP="004377BC"/>
                  </w:txbxContent>
                </v:textbox>
                <w10:anchorlock/>
              </v:shape>
            </w:pict>
          </mc:Fallback>
        </mc:AlternateContent>
      </w:r>
    </w:p>
    <w:p w14:paraId="63C12872" w14:textId="705E1A3D" w:rsidR="00EC3027" w:rsidRPr="00600D00" w:rsidRDefault="00EC3027" w:rsidP="00DB5BE7">
      <w:pPr>
        <w:rPr>
          <w:rFonts w:eastAsia="MS Gothic"/>
          <w:lang w:eastAsia="ja-JP"/>
        </w:rPr>
      </w:pPr>
      <w:r w:rsidRPr="003C517C">
        <w:rPr>
          <w:lang w:eastAsia="ja-JP"/>
        </w:rPr>
        <w:t xml:space="preserve">In this paper, we will </w:t>
      </w:r>
      <w:r w:rsidR="00840C09" w:rsidRPr="003C517C">
        <w:rPr>
          <w:lang w:eastAsia="ja-JP"/>
        </w:rPr>
        <w:t xml:space="preserve">further </w:t>
      </w:r>
      <w:r w:rsidRPr="003C517C">
        <w:rPr>
          <w:lang w:eastAsia="ja-JP"/>
        </w:rPr>
        <w:t xml:space="preserve">discuss the </w:t>
      </w:r>
      <w:r w:rsidR="00881AED">
        <w:rPr>
          <w:lang w:eastAsia="ja-JP"/>
        </w:rPr>
        <w:t xml:space="preserve">service continuity </w:t>
      </w:r>
      <w:r w:rsidR="004108BD">
        <w:rPr>
          <w:lang w:eastAsia="ja-JP"/>
        </w:rPr>
        <w:t xml:space="preserve">and </w:t>
      </w:r>
      <w:r w:rsidR="00881AED">
        <w:rPr>
          <w:lang w:eastAsia="ja-JP"/>
        </w:rPr>
        <w:t>MCCH desi</w:t>
      </w:r>
      <w:r w:rsidR="00750738">
        <w:rPr>
          <w:lang w:eastAsia="ja-JP"/>
        </w:rPr>
        <w:t>g</w:t>
      </w:r>
      <w:r w:rsidR="00881AED">
        <w:rPr>
          <w:lang w:eastAsia="ja-JP"/>
        </w:rPr>
        <w:t>n to support MBS broadcast</w:t>
      </w:r>
      <w:r w:rsidR="004108BD">
        <w:rPr>
          <w:lang w:eastAsia="ja-JP"/>
        </w:rPr>
        <w:t>.</w:t>
      </w:r>
    </w:p>
    <w:p w14:paraId="66DB81E2" w14:textId="77777777" w:rsidR="00AE3E14" w:rsidRPr="003C517C" w:rsidRDefault="00AE3E14" w:rsidP="009B6220">
      <w:pPr>
        <w:pStyle w:val="Heading1"/>
        <w:numPr>
          <w:ilvl w:val="0"/>
          <w:numId w:val="7"/>
        </w:numPr>
      </w:pPr>
      <w:r w:rsidRPr="003C517C">
        <w:lastRenderedPageBreak/>
        <w:t>Discussion</w:t>
      </w:r>
    </w:p>
    <w:p w14:paraId="3BF7C99D" w14:textId="6B1A68F8" w:rsidR="00643EB3" w:rsidRDefault="009D60D1" w:rsidP="009D60D1">
      <w:pPr>
        <w:pStyle w:val="Title"/>
        <w:numPr>
          <w:ilvl w:val="1"/>
          <w:numId w:val="7"/>
        </w:numPr>
        <w:rPr>
          <w:lang w:val="en-GB"/>
        </w:rPr>
      </w:pPr>
      <w:r w:rsidRPr="009D60D1">
        <w:rPr>
          <w:lang w:val="en-GB"/>
        </w:rPr>
        <w:t>Frequency prioritization for MBS reception</w:t>
      </w:r>
    </w:p>
    <w:p w14:paraId="4DD49419" w14:textId="77777777" w:rsidR="00DE250D" w:rsidRDefault="00DE250D" w:rsidP="00471F22">
      <w:pPr>
        <w:pStyle w:val="Caption"/>
        <w:rPr>
          <w:b w:val="0"/>
          <w:bCs w:val="0"/>
          <w:sz w:val="22"/>
        </w:rPr>
      </w:pPr>
      <w:bookmarkStart w:id="3" w:name="_Ref60680910"/>
    </w:p>
    <w:p w14:paraId="187BBB9F" w14:textId="3A7DC5E9" w:rsidR="00471F22" w:rsidRPr="00237058" w:rsidRDefault="009E1E37" w:rsidP="00471F22">
      <w:pPr>
        <w:pStyle w:val="Caption"/>
        <w:rPr>
          <w:b w:val="0"/>
          <w:bCs w:val="0"/>
          <w:sz w:val="22"/>
        </w:rPr>
      </w:pPr>
      <w:r>
        <w:rPr>
          <w:b w:val="0"/>
          <w:bCs w:val="0"/>
          <w:sz w:val="22"/>
        </w:rPr>
        <w:t>I</w:t>
      </w:r>
      <w:r w:rsidR="009A6D0F">
        <w:rPr>
          <w:b w:val="0"/>
          <w:bCs w:val="0"/>
          <w:sz w:val="22"/>
        </w:rPr>
        <w:t>n LTE</w:t>
      </w:r>
      <w:r w:rsidR="00757FA5">
        <w:rPr>
          <w:b w:val="0"/>
          <w:bCs w:val="0"/>
          <w:sz w:val="22"/>
        </w:rPr>
        <w:t>,</w:t>
      </w:r>
      <w:r w:rsidR="009A6D0F">
        <w:rPr>
          <w:b w:val="0"/>
          <w:bCs w:val="0"/>
          <w:sz w:val="22"/>
        </w:rPr>
        <w:t xml:space="preserve"> </w:t>
      </w:r>
      <w:r w:rsidR="00471F22">
        <w:rPr>
          <w:b w:val="0"/>
          <w:bCs w:val="0"/>
          <w:sz w:val="22"/>
        </w:rPr>
        <w:t>a</w:t>
      </w:r>
      <w:r w:rsidR="00471F22" w:rsidRPr="00CE0D98">
        <w:rPr>
          <w:b w:val="0"/>
          <w:bCs w:val="0"/>
          <w:sz w:val="22"/>
        </w:rPr>
        <w:t xml:space="preserve"> UE that is receiving/ interested in MBS service(s) is allowed to prioritize the frequency where it is able to receive </w:t>
      </w:r>
      <w:r w:rsidR="0049085B">
        <w:rPr>
          <w:b w:val="0"/>
          <w:bCs w:val="0"/>
          <w:sz w:val="22"/>
        </w:rPr>
        <w:t>the</w:t>
      </w:r>
      <w:r w:rsidR="00471F22" w:rsidRPr="00CE0D98">
        <w:rPr>
          <w:b w:val="0"/>
          <w:bCs w:val="0"/>
          <w:sz w:val="22"/>
        </w:rPr>
        <w:t xml:space="preserve"> MBS service, e.g. based on the information provided via SIB15 or knowledge of the MBMS frequency via other means, i.e. </w:t>
      </w:r>
      <w:r w:rsidR="00443666" w:rsidRPr="00443666">
        <w:rPr>
          <w:b w:val="0"/>
          <w:bCs w:val="0"/>
          <w:sz w:val="22"/>
        </w:rPr>
        <w:t>user service description (USD)</w:t>
      </w:r>
      <w:r w:rsidR="00471F22" w:rsidRPr="00CE0D98">
        <w:rPr>
          <w:b w:val="0"/>
          <w:bCs w:val="0"/>
          <w:sz w:val="22"/>
        </w:rPr>
        <w:t>. The mechan</w:t>
      </w:r>
      <w:r w:rsidR="009C2F40">
        <w:rPr>
          <w:b w:val="0"/>
          <w:bCs w:val="0"/>
          <w:sz w:val="22"/>
        </w:rPr>
        <w:t>ism is to ensure the UE camp</w:t>
      </w:r>
      <w:r w:rsidR="00757FA5">
        <w:rPr>
          <w:b w:val="0"/>
          <w:bCs w:val="0"/>
          <w:sz w:val="22"/>
        </w:rPr>
        <w:t>s</w:t>
      </w:r>
      <w:r w:rsidR="00471F22" w:rsidRPr="00CE0D98">
        <w:rPr>
          <w:b w:val="0"/>
          <w:bCs w:val="0"/>
          <w:sz w:val="22"/>
        </w:rPr>
        <w:t xml:space="preserve"> on the right frequency for the MBS </w:t>
      </w:r>
      <w:r w:rsidR="0049085B" w:rsidRPr="00CE0D98">
        <w:rPr>
          <w:b w:val="0"/>
          <w:bCs w:val="0"/>
          <w:sz w:val="22"/>
        </w:rPr>
        <w:t>servic</w:t>
      </w:r>
      <w:r w:rsidR="0049085B">
        <w:rPr>
          <w:b w:val="0"/>
          <w:bCs w:val="0"/>
          <w:sz w:val="22"/>
        </w:rPr>
        <w:t>e</w:t>
      </w:r>
      <w:r w:rsidR="0049085B" w:rsidRPr="00CE0D98">
        <w:rPr>
          <w:b w:val="0"/>
          <w:bCs w:val="0"/>
          <w:sz w:val="22"/>
        </w:rPr>
        <w:t xml:space="preserve"> </w:t>
      </w:r>
      <w:r w:rsidR="00471F22" w:rsidRPr="00CE0D98">
        <w:rPr>
          <w:b w:val="0"/>
          <w:bCs w:val="0"/>
          <w:sz w:val="22"/>
        </w:rPr>
        <w:t xml:space="preserve">monitoring. </w:t>
      </w:r>
      <w:r w:rsidR="00A72EC6">
        <w:rPr>
          <w:b w:val="0"/>
          <w:bCs w:val="0"/>
          <w:sz w:val="22"/>
        </w:rPr>
        <w:t>W</w:t>
      </w:r>
      <w:r w:rsidR="00471F22" w:rsidRPr="00237058">
        <w:rPr>
          <w:b w:val="0"/>
          <w:bCs w:val="0"/>
          <w:sz w:val="22"/>
        </w:rPr>
        <w:t>e see the benefits to reuse the above LTE mechanisms to maintain the service continuity for the service(s) delivered via broadcast session(s).</w:t>
      </w:r>
      <w:r w:rsidR="00471F22">
        <w:rPr>
          <w:b w:val="0"/>
          <w:bCs w:val="0"/>
          <w:sz w:val="22"/>
        </w:rPr>
        <w:t xml:space="preserve"> Therefore, it is proposed that NR MBS should s</w:t>
      </w:r>
      <w:r w:rsidR="00471F22" w:rsidRPr="00E2350E">
        <w:rPr>
          <w:b w:val="0"/>
          <w:bCs w:val="0"/>
          <w:sz w:val="22"/>
        </w:rPr>
        <w:t>upport frequency prioritization during cell reselection for service continuity for NR MBS delivery mode 2 (i.e. Reuse LTE SC-PTM mechanism</w:t>
      </w:r>
      <w:r w:rsidR="00471F22">
        <w:rPr>
          <w:b w:val="0"/>
          <w:bCs w:val="0"/>
          <w:sz w:val="22"/>
        </w:rPr>
        <w:t>).</w:t>
      </w:r>
    </w:p>
    <w:p w14:paraId="39B72FCB" w14:textId="647BA6C0" w:rsidR="00471F22" w:rsidRPr="002E6691" w:rsidRDefault="00471F22" w:rsidP="002E6691">
      <w:pPr>
        <w:pStyle w:val="ListParagraph"/>
        <w:numPr>
          <w:ilvl w:val="0"/>
          <w:numId w:val="28"/>
        </w:numPr>
        <w:ind w:leftChars="0"/>
        <w:rPr>
          <w:sz w:val="22"/>
        </w:rPr>
      </w:pPr>
      <w:r w:rsidRPr="002E6691">
        <w:rPr>
          <w:rFonts w:ascii="Times New Roman" w:hAnsi="Times New Roman"/>
          <w:b/>
          <w:sz w:val="22"/>
        </w:rPr>
        <w:t xml:space="preserve">Support frequency prioritization during cell reselection for service continuity for NR MBS delivery mode 2 (i.e. </w:t>
      </w:r>
      <w:r w:rsidR="000D1965">
        <w:rPr>
          <w:rFonts w:ascii="Times New Roman" w:hAnsi="Times New Roman"/>
          <w:b/>
          <w:sz w:val="22"/>
        </w:rPr>
        <w:t>reusing</w:t>
      </w:r>
      <w:r w:rsidRPr="002E6691">
        <w:rPr>
          <w:rFonts w:ascii="Times New Roman" w:hAnsi="Times New Roman"/>
          <w:b/>
          <w:sz w:val="22"/>
        </w:rPr>
        <w:t xml:space="preserve"> LTE SC-PTM mechanism)</w:t>
      </w:r>
    </w:p>
    <w:p w14:paraId="262D3E48" w14:textId="450EBAAB" w:rsidR="00BD1CD7" w:rsidRPr="00BD1CD7" w:rsidRDefault="002E4C64" w:rsidP="00757FA5">
      <w:pPr>
        <w:pStyle w:val="Caption"/>
        <w:spacing w:before="240"/>
        <w:rPr>
          <w:b w:val="0"/>
          <w:bCs w:val="0"/>
          <w:sz w:val="22"/>
        </w:rPr>
      </w:pPr>
      <w:r>
        <w:rPr>
          <w:rFonts w:hint="eastAsia"/>
          <w:b w:val="0"/>
          <w:bCs w:val="0"/>
          <w:sz w:val="22"/>
        </w:rPr>
        <w:t>T</w:t>
      </w:r>
      <w:r>
        <w:rPr>
          <w:b w:val="0"/>
          <w:bCs w:val="0"/>
          <w:sz w:val="22"/>
        </w:rPr>
        <w:t xml:space="preserve">o support above </w:t>
      </w:r>
      <w:r w:rsidRPr="002E4C64">
        <w:rPr>
          <w:b w:val="0"/>
          <w:bCs w:val="0"/>
          <w:sz w:val="22"/>
        </w:rPr>
        <w:t>frequency prioritization</w:t>
      </w:r>
      <w:r>
        <w:rPr>
          <w:b w:val="0"/>
          <w:bCs w:val="0"/>
          <w:sz w:val="22"/>
        </w:rPr>
        <w:t xml:space="preserve">, </w:t>
      </w:r>
      <w:r w:rsidRPr="002E4C64">
        <w:rPr>
          <w:b w:val="0"/>
          <w:bCs w:val="0"/>
          <w:sz w:val="22"/>
        </w:rPr>
        <w:t>the UE should obtain the frequency information</w:t>
      </w:r>
      <w:r w:rsidR="004108BD">
        <w:rPr>
          <w:b w:val="0"/>
          <w:bCs w:val="0"/>
          <w:sz w:val="22"/>
        </w:rPr>
        <w:t>,</w:t>
      </w:r>
      <w:r w:rsidRPr="002E4C64">
        <w:rPr>
          <w:b w:val="0"/>
          <w:bCs w:val="0"/>
          <w:sz w:val="22"/>
        </w:rPr>
        <w:t xml:space="preserve"> even before the service is started</w:t>
      </w:r>
      <w:r w:rsidR="004108BD">
        <w:rPr>
          <w:b w:val="0"/>
          <w:bCs w:val="0"/>
          <w:sz w:val="22"/>
        </w:rPr>
        <w:t>,</w:t>
      </w:r>
      <w:r w:rsidRPr="002E4C64">
        <w:rPr>
          <w:b w:val="0"/>
          <w:bCs w:val="0"/>
          <w:sz w:val="22"/>
        </w:rPr>
        <w:t xml:space="preserve"> to camp on the right frequenc</w:t>
      </w:r>
      <w:r w:rsidR="00757FA5">
        <w:rPr>
          <w:b w:val="0"/>
          <w:bCs w:val="0"/>
          <w:sz w:val="22"/>
        </w:rPr>
        <w:t>y</w:t>
      </w:r>
      <w:r w:rsidRPr="002E4C64">
        <w:rPr>
          <w:b w:val="0"/>
          <w:bCs w:val="0"/>
          <w:sz w:val="22"/>
        </w:rPr>
        <w:t xml:space="preserve"> </w:t>
      </w:r>
      <w:r w:rsidR="00757FA5">
        <w:rPr>
          <w:b w:val="0"/>
          <w:bCs w:val="0"/>
          <w:sz w:val="22"/>
        </w:rPr>
        <w:t>and</w:t>
      </w:r>
      <w:r w:rsidR="00757FA5" w:rsidRPr="002E4C64">
        <w:rPr>
          <w:b w:val="0"/>
          <w:bCs w:val="0"/>
          <w:sz w:val="22"/>
        </w:rPr>
        <w:t xml:space="preserve"> </w:t>
      </w:r>
      <w:r w:rsidRPr="002E4C64">
        <w:rPr>
          <w:b w:val="0"/>
          <w:bCs w:val="0"/>
          <w:sz w:val="22"/>
        </w:rPr>
        <w:t xml:space="preserve">monitor </w:t>
      </w:r>
      <w:r w:rsidR="00757FA5">
        <w:rPr>
          <w:b w:val="0"/>
          <w:bCs w:val="0"/>
          <w:sz w:val="22"/>
        </w:rPr>
        <w:t xml:space="preserve">for </w:t>
      </w:r>
      <w:r w:rsidRPr="002E4C64">
        <w:rPr>
          <w:b w:val="0"/>
          <w:bCs w:val="0"/>
          <w:sz w:val="22"/>
        </w:rPr>
        <w:t>the service notification. That means</w:t>
      </w:r>
      <w:r w:rsidR="004108BD">
        <w:rPr>
          <w:b w:val="0"/>
          <w:bCs w:val="0"/>
          <w:sz w:val="22"/>
        </w:rPr>
        <w:t>,</w:t>
      </w:r>
      <w:r w:rsidRPr="002E4C64">
        <w:rPr>
          <w:b w:val="0"/>
          <w:bCs w:val="0"/>
          <w:sz w:val="22"/>
        </w:rPr>
        <w:t xml:space="preserve"> the RAN node needs to provide frequency info for all </w:t>
      </w:r>
      <w:r w:rsidR="00757FA5">
        <w:rPr>
          <w:b w:val="0"/>
          <w:bCs w:val="0"/>
          <w:sz w:val="22"/>
        </w:rPr>
        <w:t xml:space="preserve">available </w:t>
      </w:r>
      <w:r w:rsidRPr="002E4C64">
        <w:rPr>
          <w:b w:val="0"/>
          <w:bCs w:val="0"/>
          <w:sz w:val="22"/>
        </w:rPr>
        <w:t>MBS service</w:t>
      </w:r>
      <w:r w:rsidR="00757FA5">
        <w:rPr>
          <w:b w:val="0"/>
          <w:bCs w:val="0"/>
          <w:sz w:val="22"/>
        </w:rPr>
        <w:t>s, including both ongoing services and services which are not yet started</w:t>
      </w:r>
      <w:r w:rsidRPr="002E4C64">
        <w:rPr>
          <w:b w:val="0"/>
          <w:bCs w:val="0"/>
          <w:sz w:val="22"/>
        </w:rPr>
        <w:t xml:space="preserve">. </w:t>
      </w:r>
      <w:r w:rsidR="00B37A12">
        <w:rPr>
          <w:b w:val="0"/>
          <w:bCs w:val="0"/>
          <w:sz w:val="22"/>
        </w:rPr>
        <w:t xml:space="preserve">In LTE, </w:t>
      </w:r>
      <w:r w:rsidR="00BD1CD7" w:rsidRPr="00BD1CD7">
        <w:rPr>
          <w:b w:val="0"/>
          <w:bCs w:val="0"/>
          <w:sz w:val="22"/>
        </w:rPr>
        <w:t>the UE is made aware of which frequency is providing which MBMS services via MBSFN or SC-PTM through the combination of the following MBMS assistance information:</w:t>
      </w:r>
    </w:p>
    <w:p w14:paraId="2086F88B" w14:textId="774F5F8A" w:rsidR="00BD1CD7" w:rsidRDefault="00BD1CD7" w:rsidP="004108BD">
      <w:pPr>
        <w:pStyle w:val="Caption"/>
        <w:numPr>
          <w:ilvl w:val="0"/>
          <w:numId w:val="31"/>
        </w:numPr>
        <w:rPr>
          <w:b w:val="0"/>
          <w:bCs w:val="0"/>
          <w:sz w:val="22"/>
        </w:rPr>
      </w:pPr>
      <w:r w:rsidRPr="00BD1CD7">
        <w:rPr>
          <w:b w:val="0"/>
          <w:bCs w:val="0"/>
          <w:sz w:val="22"/>
        </w:rPr>
        <w:t>user service description (USD): in the USD, the application/service layer provides for each service the TMGI, the session start and end time, the frequencies and the MBMS service area identities (MBMS SAIs) belonging to the MBMS service area;</w:t>
      </w:r>
    </w:p>
    <w:p w14:paraId="62B32ABA" w14:textId="7B5FD3F2" w:rsidR="00BD1CD7" w:rsidRPr="00BD1CD7" w:rsidRDefault="00BD1CD7" w:rsidP="004108BD">
      <w:pPr>
        <w:pStyle w:val="Caption"/>
        <w:numPr>
          <w:ilvl w:val="0"/>
          <w:numId w:val="31"/>
        </w:numPr>
        <w:rPr>
          <w:b w:val="0"/>
          <w:bCs w:val="0"/>
          <w:sz w:val="22"/>
        </w:rPr>
      </w:pPr>
      <w:proofErr w:type="gramStart"/>
      <w:r w:rsidRPr="00BD1CD7">
        <w:rPr>
          <w:b w:val="0"/>
          <w:bCs w:val="0"/>
          <w:sz w:val="22"/>
        </w:rPr>
        <w:t>system</w:t>
      </w:r>
      <w:proofErr w:type="gramEnd"/>
      <w:r w:rsidRPr="00BD1CD7">
        <w:rPr>
          <w:b w:val="0"/>
          <w:bCs w:val="0"/>
          <w:sz w:val="22"/>
        </w:rPr>
        <w:t xml:space="preserve"> information: MBMS and non-MBMS cells indicate in SystemInformationBlockType15</w:t>
      </w:r>
      <w:r w:rsidR="008E5412">
        <w:rPr>
          <w:b w:val="0"/>
          <w:bCs w:val="0"/>
          <w:sz w:val="22"/>
        </w:rPr>
        <w:t>(SIB15)</w:t>
      </w:r>
      <w:r w:rsidRPr="00BD1CD7">
        <w:rPr>
          <w:b w:val="0"/>
          <w:bCs w:val="0"/>
          <w:sz w:val="22"/>
        </w:rPr>
        <w:t xml:space="preserve"> the MBMS SAIs of the current frequency and of each neighbour frequency.</w:t>
      </w:r>
    </w:p>
    <w:p w14:paraId="34C7BB05" w14:textId="77777777" w:rsidR="004108BD" w:rsidRDefault="00E467A7" w:rsidP="00767CE1">
      <w:pPr>
        <w:pStyle w:val="Caption"/>
        <w:rPr>
          <w:b w:val="0"/>
          <w:bCs w:val="0"/>
          <w:sz w:val="22"/>
        </w:rPr>
      </w:pPr>
      <w:r>
        <w:rPr>
          <w:b w:val="0"/>
          <w:bCs w:val="0"/>
          <w:sz w:val="22"/>
        </w:rPr>
        <w:t>Compared with USD</w:t>
      </w:r>
      <w:r w:rsidR="004A296C">
        <w:rPr>
          <w:b w:val="0"/>
          <w:bCs w:val="0"/>
          <w:sz w:val="22"/>
        </w:rPr>
        <w:t xml:space="preserve"> which is</w:t>
      </w:r>
      <w:r>
        <w:rPr>
          <w:b w:val="0"/>
          <w:bCs w:val="0"/>
          <w:sz w:val="22"/>
        </w:rPr>
        <w:t xml:space="preserve"> providing static information, </w:t>
      </w:r>
      <w:r w:rsidR="00994771" w:rsidRPr="00CE0D98">
        <w:rPr>
          <w:b w:val="0"/>
          <w:bCs w:val="0"/>
          <w:sz w:val="22"/>
        </w:rPr>
        <w:t xml:space="preserve">SIB15 </w:t>
      </w:r>
      <w:r>
        <w:rPr>
          <w:b w:val="0"/>
          <w:bCs w:val="0"/>
          <w:sz w:val="22"/>
        </w:rPr>
        <w:t xml:space="preserve">provides a configurable </w:t>
      </w:r>
      <w:r w:rsidR="003674DC">
        <w:rPr>
          <w:b w:val="0"/>
          <w:bCs w:val="0"/>
          <w:sz w:val="22"/>
        </w:rPr>
        <w:t>content</w:t>
      </w:r>
      <w:r w:rsidR="00317125">
        <w:rPr>
          <w:b w:val="0"/>
          <w:bCs w:val="0"/>
          <w:sz w:val="22"/>
        </w:rPr>
        <w:t xml:space="preserve"> about </w:t>
      </w:r>
      <w:r w:rsidR="00317125" w:rsidRPr="00317125">
        <w:rPr>
          <w:b w:val="0"/>
          <w:bCs w:val="0"/>
          <w:sz w:val="22"/>
        </w:rPr>
        <w:t xml:space="preserve">the relationship between SAI list and frequency </w:t>
      </w:r>
      <w:r w:rsidR="000E5C35" w:rsidRPr="00317125">
        <w:rPr>
          <w:b w:val="0"/>
          <w:bCs w:val="0"/>
          <w:sz w:val="22"/>
        </w:rPr>
        <w:t>list</w:t>
      </w:r>
      <w:r w:rsidR="001E6307">
        <w:rPr>
          <w:b w:val="0"/>
          <w:bCs w:val="0"/>
          <w:sz w:val="22"/>
        </w:rPr>
        <w:t xml:space="preserve">. </w:t>
      </w:r>
      <w:r w:rsidR="00833A2C" w:rsidRPr="00833A2C">
        <w:rPr>
          <w:b w:val="0"/>
          <w:bCs w:val="0"/>
          <w:sz w:val="22"/>
        </w:rPr>
        <w:t>Given that the UE would know th</w:t>
      </w:r>
      <w:r w:rsidR="00833A2C">
        <w:rPr>
          <w:b w:val="0"/>
          <w:bCs w:val="0"/>
          <w:sz w:val="22"/>
        </w:rPr>
        <w:t>e mapping between TMGI and SAI</w:t>
      </w:r>
      <w:r w:rsidR="00326502">
        <w:rPr>
          <w:b w:val="0"/>
          <w:bCs w:val="0"/>
          <w:sz w:val="22"/>
        </w:rPr>
        <w:t>, a</w:t>
      </w:r>
      <w:r w:rsidR="00D54066">
        <w:rPr>
          <w:b w:val="0"/>
          <w:bCs w:val="0"/>
          <w:sz w:val="22"/>
        </w:rPr>
        <w:t xml:space="preserve">n MBMS </w:t>
      </w:r>
      <w:r w:rsidR="00D54066" w:rsidRPr="00D54066">
        <w:rPr>
          <w:b w:val="0"/>
          <w:bCs w:val="0"/>
          <w:sz w:val="22"/>
        </w:rPr>
        <w:t xml:space="preserve">or SC-PTM capable UE in </w:t>
      </w:r>
      <w:r w:rsidR="00241DE3" w:rsidRPr="00D54ECF">
        <w:rPr>
          <w:b w:val="0"/>
          <w:bCs w:val="0"/>
          <w:sz w:val="22"/>
        </w:rPr>
        <w:t xml:space="preserve">RRC_IDLE state </w:t>
      </w:r>
      <w:r w:rsidR="002E76E0">
        <w:rPr>
          <w:b w:val="0"/>
          <w:bCs w:val="0"/>
          <w:sz w:val="22"/>
        </w:rPr>
        <w:t xml:space="preserve">can </w:t>
      </w:r>
      <w:r w:rsidR="00241DE3">
        <w:rPr>
          <w:b w:val="0"/>
          <w:bCs w:val="0"/>
          <w:sz w:val="22"/>
        </w:rPr>
        <w:t xml:space="preserve">make the </w:t>
      </w:r>
      <w:r w:rsidR="007F729E" w:rsidRPr="009025AF">
        <w:rPr>
          <w:b w:val="0"/>
          <w:bCs w:val="0"/>
          <w:sz w:val="22"/>
        </w:rPr>
        <w:t xml:space="preserve">concerned </w:t>
      </w:r>
      <w:r w:rsidR="00241DE3" w:rsidRPr="00241DE3">
        <w:rPr>
          <w:b w:val="0"/>
          <w:bCs w:val="0"/>
          <w:sz w:val="22"/>
        </w:rPr>
        <w:t>frequency highest priority</w:t>
      </w:r>
      <w:r w:rsidR="00241DE3">
        <w:rPr>
          <w:b w:val="0"/>
          <w:bCs w:val="0"/>
          <w:sz w:val="22"/>
        </w:rPr>
        <w:t xml:space="preserve"> when </w:t>
      </w:r>
      <w:r w:rsidR="00241DE3" w:rsidRPr="00D54ECF">
        <w:rPr>
          <w:b w:val="0"/>
          <w:bCs w:val="0"/>
          <w:sz w:val="22"/>
        </w:rPr>
        <w:t>performing cell reselection</w:t>
      </w:r>
      <w:r w:rsidR="00241DE3">
        <w:rPr>
          <w:b w:val="0"/>
          <w:bCs w:val="0"/>
          <w:sz w:val="22"/>
        </w:rPr>
        <w:t xml:space="preserve">. </w:t>
      </w:r>
      <w:r w:rsidR="004A296C">
        <w:rPr>
          <w:b w:val="0"/>
          <w:bCs w:val="0"/>
          <w:sz w:val="22"/>
        </w:rPr>
        <w:t>The</w:t>
      </w:r>
      <w:r w:rsidR="000E5C35">
        <w:rPr>
          <w:b w:val="0"/>
          <w:bCs w:val="0"/>
          <w:sz w:val="22"/>
        </w:rPr>
        <w:t xml:space="preserve"> </w:t>
      </w:r>
      <w:r w:rsidR="00241DE3">
        <w:rPr>
          <w:b w:val="0"/>
          <w:bCs w:val="0"/>
          <w:sz w:val="22"/>
        </w:rPr>
        <w:t xml:space="preserve">UE in </w:t>
      </w:r>
      <w:r w:rsidR="00D54066" w:rsidRPr="00D54066">
        <w:rPr>
          <w:b w:val="0"/>
          <w:bCs w:val="0"/>
          <w:sz w:val="22"/>
        </w:rPr>
        <w:t>RRC_CONNECTED</w:t>
      </w:r>
      <w:r w:rsidR="004A296C">
        <w:rPr>
          <w:b w:val="0"/>
          <w:bCs w:val="0"/>
          <w:sz w:val="22"/>
        </w:rPr>
        <w:t>,</w:t>
      </w:r>
      <w:r w:rsidR="00D54066">
        <w:rPr>
          <w:b w:val="0"/>
          <w:bCs w:val="0"/>
          <w:sz w:val="22"/>
        </w:rPr>
        <w:t xml:space="preserve"> </w:t>
      </w:r>
      <w:r w:rsidR="004A296C">
        <w:rPr>
          <w:b w:val="0"/>
          <w:bCs w:val="0"/>
          <w:sz w:val="22"/>
        </w:rPr>
        <w:t xml:space="preserve">in turn, </w:t>
      </w:r>
      <w:r w:rsidR="00241DE3">
        <w:rPr>
          <w:b w:val="0"/>
          <w:bCs w:val="0"/>
          <w:sz w:val="22"/>
        </w:rPr>
        <w:t xml:space="preserve">shall indicate its interest </w:t>
      </w:r>
      <w:r w:rsidR="004A296C">
        <w:rPr>
          <w:b w:val="0"/>
          <w:bCs w:val="0"/>
          <w:sz w:val="22"/>
        </w:rPr>
        <w:t xml:space="preserve">in MBMS </w:t>
      </w:r>
      <w:r w:rsidR="007F729E">
        <w:rPr>
          <w:b w:val="0"/>
          <w:bCs w:val="0"/>
          <w:sz w:val="22"/>
        </w:rPr>
        <w:t xml:space="preserve">if </w:t>
      </w:r>
      <w:r w:rsidR="004A296C">
        <w:rPr>
          <w:b w:val="0"/>
          <w:bCs w:val="0"/>
          <w:sz w:val="22"/>
        </w:rPr>
        <w:t xml:space="preserve">it moves </w:t>
      </w:r>
      <w:r w:rsidR="00D54066">
        <w:rPr>
          <w:b w:val="0"/>
          <w:bCs w:val="0"/>
          <w:sz w:val="22"/>
        </w:rPr>
        <w:t xml:space="preserve">to a </w:t>
      </w:r>
      <w:proofErr w:type="spellStart"/>
      <w:r w:rsidR="00D54066">
        <w:rPr>
          <w:b w:val="0"/>
          <w:bCs w:val="0"/>
          <w:sz w:val="22"/>
        </w:rPr>
        <w:t>PCell</w:t>
      </w:r>
      <w:proofErr w:type="spellEnd"/>
      <w:r w:rsidR="00D54066">
        <w:rPr>
          <w:b w:val="0"/>
          <w:bCs w:val="0"/>
          <w:sz w:val="22"/>
        </w:rPr>
        <w:t xml:space="preserve"> </w:t>
      </w:r>
      <w:r w:rsidR="00D54066" w:rsidRPr="00D54066">
        <w:rPr>
          <w:b w:val="0"/>
          <w:bCs w:val="0"/>
          <w:sz w:val="22"/>
        </w:rPr>
        <w:t>broadcasting SystemInformationBlockType15</w:t>
      </w:r>
      <w:r w:rsidR="00D54066">
        <w:rPr>
          <w:b w:val="0"/>
          <w:bCs w:val="0"/>
          <w:sz w:val="22"/>
        </w:rPr>
        <w:t xml:space="preserve">. </w:t>
      </w:r>
    </w:p>
    <w:p w14:paraId="7FBF1320" w14:textId="52C783C1" w:rsidR="00DE6EFC" w:rsidRDefault="00444D30" w:rsidP="00767CE1">
      <w:pPr>
        <w:pStyle w:val="Caption"/>
        <w:rPr>
          <w:b w:val="0"/>
          <w:bCs w:val="0"/>
          <w:sz w:val="22"/>
        </w:rPr>
      </w:pPr>
      <w:r>
        <w:rPr>
          <w:b w:val="0"/>
          <w:bCs w:val="0"/>
          <w:sz w:val="22"/>
        </w:rPr>
        <w:t>Similar mechanism</w:t>
      </w:r>
      <w:r w:rsidR="006655A5" w:rsidRPr="006655A5">
        <w:rPr>
          <w:b w:val="0"/>
          <w:bCs w:val="0"/>
          <w:sz w:val="22"/>
        </w:rPr>
        <w:t xml:space="preserve"> can be reused to support service continuity for broadcast in NR</w:t>
      </w:r>
      <w:r w:rsidR="003F580A">
        <w:rPr>
          <w:rFonts w:hint="eastAsia"/>
          <w:b w:val="0"/>
          <w:bCs w:val="0"/>
          <w:sz w:val="22"/>
        </w:rPr>
        <w:t>.</w:t>
      </w:r>
      <w:r w:rsidR="008700B9">
        <w:rPr>
          <w:b w:val="0"/>
          <w:bCs w:val="0"/>
          <w:sz w:val="22"/>
        </w:rPr>
        <w:t xml:space="preserve"> </w:t>
      </w:r>
      <w:r w:rsidR="00071118">
        <w:rPr>
          <w:b w:val="0"/>
          <w:bCs w:val="0"/>
          <w:sz w:val="22"/>
        </w:rPr>
        <w:t xml:space="preserve">The </w:t>
      </w:r>
      <w:r w:rsidR="00071118" w:rsidRPr="00317125">
        <w:rPr>
          <w:b w:val="0"/>
          <w:bCs w:val="0"/>
          <w:sz w:val="22"/>
        </w:rPr>
        <w:t xml:space="preserve">relationship between </w:t>
      </w:r>
      <w:r w:rsidR="008F36B1">
        <w:rPr>
          <w:b w:val="0"/>
          <w:bCs w:val="0"/>
          <w:sz w:val="22"/>
        </w:rPr>
        <w:t>service</w:t>
      </w:r>
      <w:r w:rsidR="00071118" w:rsidRPr="00317125">
        <w:rPr>
          <w:b w:val="0"/>
          <w:bCs w:val="0"/>
          <w:sz w:val="22"/>
        </w:rPr>
        <w:t xml:space="preserve"> list </w:t>
      </w:r>
      <w:r w:rsidR="00B7587C">
        <w:rPr>
          <w:b w:val="0"/>
          <w:bCs w:val="0"/>
          <w:sz w:val="22"/>
        </w:rPr>
        <w:t xml:space="preserve">(e.g. </w:t>
      </w:r>
      <w:r w:rsidR="004108BD">
        <w:rPr>
          <w:b w:val="0"/>
          <w:bCs w:val="0"/>
          <w:sz w:val="22"/>
        </w:rPr>
        <w:t xml:space="preserve">similar to </w:t>
      </w:r>
      <w:r w:rsidR="00B7587C">
        <w:rPr>
          <w:b w:val="0"/>
          <w:bCs w:val="0"/>
          <w:sz w:val="22"/>
        </w:rPr>
        <w:t xml:space="preserve">SAI list in LTE) </w:t>
      </w:r>
      <w:r w:rsidR="00071118" w:rsidRPr="00317125">
        <w:rPr>
          <w:b w:val="0"/>
          <w:bCs w:val="0"/>
          <w:sz w:val="22"/>
        </w:rPr>
        <w:t>and frequency list</w:t>
      </w:r>
      <w:r w:rsidR="00071118">
        <w:rPr>
          <w:b w:val="0"/>
          <w:bCs w:val="0"/>
          <w:sz w:val="22"/>
        </w:rPr>
        <w:t xml:space="preserve"> can be provided by the </w:t>
      </w:r>
      <w:r w:rsidR="00FB676A">
        <w:rPr>
          <w:b w:val="0"/>
          <w:bCs w:val="0"/>
          <w:sz w:val="22"/>
        </w:rPr>
        <w:t>SIB</w:t>
      </w:r>
      <w:r w:rsidR="00A47246">
        <w:rPr>
          <w:b w:val="0"/>
          <w:bCs w:val="0"/>
          <w:sz w:val="22"/>
        </w:rPr>
        <w:t xml:space="preserve">. </w:t>
      </w:r>
      <w:r w:rsidR="00DE6EFC" w:rsidRPr="00DE6EFC">
        <w:rPr>
          <w:b w:val="0"/>
          <w:bCs w:val="0"/>
          <w:sz w:val="22"/>
        </w:rPr>
        <w:t>However, there is no SAI concept for NR so far du</w:t>
      </w:r>
      <w:r w:rsidR="00B27FDC">
        <w:rPr>
          <w:b w:val="0"/>
          <w:bCs w:val="0"/>
          <w:sz w:val="22"/>
        </w:rPr>
        <w:t>e to the fact that SAI is not as</w:t>
      </w:r>
      <w:r w:rsidR="00DE6EFC" w:rsidRPr="00DE6EFC">
        <w:rPr>
          <w:b w:val="0"/>
          <w:bCs w:val="0"/>
          <w:sz w:val="22"/>
        </w:rPr>
        <w:t xml:space="preserve"> useful</w:t>
      </w:r>
      <w:r w:rsidR="006F6222">
        <w:rPr>
          <w:b w:val="0"/>
          <w:bCs w:val="0"/>
          <w:sz w:val="22"/>
        </w:rPr>
        <w:t xml:space="preserve"> in MBS session management procedures</w:t>
      </w:r>
      <w:r w:rsidR="00DE6EFC" w:rsidRPr="00DE6EFC">
        <w:rPr>
          <w:b w:val="0"/>
          <w:bCs w:val="0"/>
          <w:sz w:val="22"/>
        </w:rPr>
        <w:t xml:space="preserve"> as before</w:t>
      </w:r>
      <w:r w:rsidR="00B27FDC">
        <w:rPr>
          <w:b w:val="0"/>
          <w:bCs w:val="0"/>
          <w:sz w:val="22"/>
        </w:rPr>
        <w:t xml:space="preserve">, since e.g. </w:t>
      </w:r>
      <w:r w:rsidR="00B27FDC" w:rsidRPr="00B27FDC">
        <w:rPr>
          <w:b w:val="0"/>
          <w:bCs w:val="0"/>
          <w:sz w:val="22"/>
        </w:rPr>
        <w:t xml:space="preserve">for </w:t>
      </w:r>
      <w:r w:rsidR="004108BD">
        <w:rPr>
          <w:b w:val="0"/>
          <w:bCs w:val="0"/>
          <w:sz w:val="22"/>
        </w:rPr>
        <w:t xml:space="preserve">session start for broadcast a </w:t>
      </w:r>
      <w:r w:rsidR="00B27FDC" w:rsidRPr="00B27FDC">
        <w:rPr>
          <w:b w:val="0"/>
          <w:bCs w:val="0"/>
          <w:sz w:val="22"/>
        </w:rPr>
        <w:t>cell list</w:t>
      </w:r>
      <w:r w:rsidR="00B27FDC">
        <w:rPr>
          <w:b w:val="0"/>
          <w:bCs w:val="0"/>
          <w:sz w:val="22"/>
        </w:rPr>
        <w:t xml:space="preserve"> is supposed to be used instead of SAIs</w:t>
      </w:r>
      <w:r w:rsidR="00DE6EFC" w:rsidRPr="00DE6EFC">
        <w:rPr>
          <w:b w:val="0"/>
          <w:bCs w:val="0"/>
          <w:sz w:val="22"/>
        </w:rPr>
        <w:t>.</w:t>
      </w:r>
      <w:r w:rsidR="007324DB">
        <w:rPr>
          <w:b w:val="0"/>
          <w:bCs w:val="0"/>
          <w:sz w:val="22"/>
        </w:rPr>
        <w:t xml:space="preserve"> On the other hand, it should be noted that a SIB for MBS (like SIB15 in LTE) has to contain information for all MBS service</w:t>
      </w:r>
      <w:r w:rsidR="007324DB" w:rsidRPr="007324DB">
        <w:rPr>
          <w:b w:val="0"/>
          <w:bCs w:val="0"/>
          <w:sz w:val="22"/>
        </w:rPr>
        <w:t>s supported in the whole system</w:t>
      </w:r>
      <w:r w:rsidR="007324DB">
        <w:rPr>
          <w:b w:val="0"/>
          <w:bCs w:val="0"/>
          <w:sz w:val="22"/>
        </w:rPr>
        <w:t xml:space="preserve">, </w:t>
      </w:r>
      <w:r w:rsidR="007324DB" w:rsidRPr="007324DB">
        <w:rPr>
          <w:b w:val="0"/>
          <w:bCs w:val="0"/>
          <w:sz w:val="22"/>
        </w:rPr>
        <w:t xml:space="preserve">including </w:t>
      </w:r>
      <w:r w:rsidR="007324DB">
        <w:rPr>
          <w:b w:val="0"/>
          <w:bCs w:val="0"/>
          <w:sz w:val="22"/>
        </w:rPr>
        <w:t xml:space="preserve">both </w:t>
      </w:r>
      <w:r w:rsidR="007324DB" w:rsidRPr="007324DB">
        <w:rPr>
          <w:b w:val="0"/>
          <w:bCs w:val="0"/>
          <w:sz w:val="22"/>
        </w:rPr>
        <w:t xml:space="preserve">ongoing and deactivated services </w:t>
      </w:r>
      <w:r w:rsidR="007324DB">
        <w:rPr>
          <w:b w:val="0"/>
          <w:bCs w:val="0"/>
          <w:sz w:val="22"/>
        </w:rPr>
        <w:t>for all frequencies. The number of individual TMGIs to be signalled would be then very high and it</w:t>
      </w:r>
      <w:r w:rsidR="007324DB" w:rsidRPr="007324DB">
        <w:rPr>
          <w:b w:val="0"/>
          <w:bCs w:val="0"/>
          <w:sz w:val="22"/>
        </w:rPr>
        <w:t xml:space="preserve"> </w:t>
      </w:r>
      <w:r w:rsidR="007324DB">
        <w:rPr>
          <w:b w:val="0"/>
          <w:bCs w:val="0"/>
          <w:sz w:val="22"/>
        </w:rPr>
        <w:t>is un</w:t>
      </w:r>
      <w:r w:rsidR="007324DB" w:rsidRPr="007324DB">
        <w:rPr>
          <w:b w:val="0"/>
          <w:bCs w:val="0"/>
          <w:sz w:val="22"/>
        </w:rPr>
        <w:t xml:space="preserve">realistic to </w:t>
      </w:r>
      <w:r w:rsidR="007324DB">
        <w:rPr>
          <w:b w:val="0"/>
          <w:bCs w:val="0"/>
          <w:sz w:val="22"/>
        </w:rPr>
        <w:t xml:space="preserve">assume they can </w:t>
      </w:r>
      <w:r w:rsidR="007324DB" w:rsidRPr="007324DB">
        <w:rPr>
          <w:b w:val="0"/>
          <w:bCs w:val="0"/>
          <w:sz w:val="22"/>
        </w:rPr>
        <w:t xml:space="preserve">be broadcasted one by one.  </w:t>
      </w:r>
      <w:r w:rsidR="007324DB">
        <w:rPr>
          <w:b w:val="0"/>
          <w:bCs w:val="0"/>
          <w:sz w:val="22"/>
        </w:rPr>
        <w:t xml:space="preserve"> </w:t>
      </w:r>
    </w:p>
    <w:p w14:paraId="6B3322C7" w14:textId="7246EE01" w:rsidR="00F11B48" w:rsidRPr="002E6691" w:rsidRDefault="00F11B48" w:rsidP="002E6691">
      <w:pPr>
        <w:rPr>
          <w:b/>
          <w:bCs/>
          <w:lang w:val="en-US"/>
        </w:rPr>
      </w:pPr>
      <w:r>
        <w:rPr>
          <w:rFonts w:eastAsiaTheme="minorEastAsia"/>
          <w:lang w:val="en-US"/>
        </w:rPr>
        <w:t>Therefor</w:t>
      </w:r>
      <w:r w:rsidR="006F6222">
        <w:rPr>
          <w:rFonts w:eastAsiaTheme="minorEastAsia"/>
          <w:lang w:val="en-US"/>
        </w:rPr>
        <w:t>e</w:t>
      </w:r>
      <w:r w:rsidR="00DE0CD7">
        <w:rPr>
          <w:rFonts w:eastAsiaTheme="minorEastAsia"/>
          <w:lang w:val="en-US"/>
        </w:rPr>
        <w:t>,</w:t>
      </w:r>
      <w:r>
        <w:rPr>
          <w:rFonts w:eastAsiaTheme="minorEastAsia"/>
          <w:lang w:val="en-US"/>
        </w:rPr>
        <w:t xml:space="preserve"> we need to consider how to provide the frequency and services mapping to UE while avoid</w:t>
      </w:r>
      <w:r w:rsidR="00FD03E9">
        <w:rPr>
          <w:rFonts w:eastAsiaTheme="minorEastAsia"/>
          <w:lang w:val="en-US"/>
        </w:rPr>
        <w:t>ing</w:t>
      </w:r>
      <w:r>
        <w:rPr>
          <w:rFonts w:eastAsiaTheme="minorEastAsia"/>
          <w:lang w:val="en-US"/>
        </w:rPr>
        <w:t xml:space="preserve"> to broadcast the </w:t>
      </w:r>
      <w:r w:rsidR="00C71F86">
        <w:rPr>
          <w:rFonts w:eastAsiaTheme="minorEastAsia"/>
          <w:lang w:val="en-US"/>
        </w:rPr>
        <w:t xml:space="preserve">huge </w:t>
      </w:r>
      <w:r>
        <w:rPr>
          <w:rFonts w:eastAsiaTheme="minorEastAsia"/>
          <w:lang w:val="en-US"/>
        </w:rPr>
        <w:t xml:space="preserve">TMGI list for all MBS services provided by the system in SIB, i.e. reuse SAI or introduce a new </w:t>
      </w:r>
      <w:r w:rsidR="0063159E">
        <w:rPr>
          <w:rFonts w:eastAsiaTheme="minorEastAsia"/>
          <w:lang w:val="en-US"/>
        </w:rPr>
        <w:t xml:space="preserve">identifier, </w:t>
      </w:r>
      <w:r w:rsidR="00DE250D">
        <w:rPr>
          <w:rFonts w:eastAsiaTheme="minorEastAsia"/>
          <w:lang w:val="en-US"/>
        </w:rPr>
        <w:t xml:space="preserve">which we </w:t>
      </w:r>
      <w:r w:rsidR="0063159E">
        <w:rPr>
          <w:rFonts w:eastAsiaTheme="minorEastAsia"/>
          <w:lang w:val="en-US"/>
        </w:rPr>
        <w:t>call G</w:t>
      </w:r>
      <w:r>
        <w:rPr>
          <w:rFonts w:eastAsiaTheme="minorEastAsia"/>
          <w:lang w:val="en-US"/>
        </w:rPr>
        <w:t>roup ID</w:t>
      </w:r>
      <w:r w:rsidR="0063159E">
        <w:rPr>
          <w:rFonts w:eastAsiaTheme="minorEastAsia"/>
          <w:lang w:val="en-US"/>
        </w:rPr>
        <w:t xml:space="preserve"> </w:t>
      </w:r>
      <w:r w:rsidR="00DE250D">
        <w:rPr>
          <w:rFonts w:eastAsiaTheme="minorEastAsia"/>
          <w:lang w:val="en-US"/>
        </w:rPr>
        <w:t>in the following discussion</w:t>
      </w:r>
      <w:r>
        <w:rPr>
          <w:rFonts w:eastAsiaTheme="minorEastAsia"/>
          <w:lang w:val="en-US"/>
        </w:rPr>
        <w:t xml:space="preserve">. </w:t>
      </w:r>
      <w:r w:rsidR="0063159E">
        <w:t>T</w:t>
      </w:r>
      <w:r>
        <w:rPr>
          <w:rFonts w:eastAsiaTheme="minorEastAsia"/>
          <w:lang w:val="en-US"/>
        </w:rPr>
        <w:t>he relation between frequency</w:t>
      </w:r>
      <w:r w:rsidR="00DE250D">
        <w:rPr>
          <w:rFonts w:eastAsiaTheme="minorEastAsia"/>
          <w:lang w:val="en-US"/>
        </w:rPr>
        <w:t xml:space="preserve">, </w:t>
      </w:r>
      <w:r>
        <w:rPr>
          <w:rFonts w:eastAsiaTheme="minorEastAsia"/>
          <w:lang w:val="en-US"/>
        </w:rPr>
        <w:t xml:space="preserve">Group </w:t>
      </w:r>
      <w:r>
        <w:rPr>
          <w:rFonts w:eastAsiaTheme="minorEastAsia"/>
          <w:lang w:val="en-US"/>
        </w:rPr>
        <w:lastRenderedPageBreak/>
        <w:t>ID</w:t>
      </w:r>
      <w:r w:rsidR="00DE250D">
        <w:rPr>
          <w:rFonts w:eastAsiaTheme="minorEastAsia"/>
          <w:lang w:val="en-US"/>
        </w:rPr>
        <w:t xml:space="preserve"> and </w:t>
      </w:r>
      <w:r>
        <w:rPr>
          <w:rFonts w:eastAsiaTheme="minorEastAsia"/>
          <w:lang w:val="en-US"/>
        </w:rPr>
        <w:t xml:space="preserve">TMGI can be </w:t>
      </w:r>
      <w:r w:rsidR="00311A03">
        <w:rPr>
          <w:rFonts w:eastAsiaTheme="minorEastAsia"/>
          <w:lang w:val="en-US"/>
        </w:rPr>
        <w:t xml:space="preserve">provided </w:t>
      </w:r>
      <w:r>
        <w:rPr>
          <w:rFonts w:eastAsiaTheme="minorEastAsia"/>
          <w:lang w:val="en-US"/>
        </w:rPr>
        <w:t xml:space="preserve">in a </w:t>
      </w:r>
      <w:r w:rsidR="00311A03">
        <w:rPr>
          <w:rFonts w:eastAsiaTheme="minorEastAsia"/>
          <w:lang w:val="en-US"/>
        </w:rPr>
        <w:t>semi-</w:t>
      </w:r>
      <w:r>
        <w:rPr>
          <w:rFonts w:eastAsiaTheme="minorEastAsia"/>
          <w:lang w:val="en-US"/>
        </w:rPr>
        <w:t xml:space="preserve">static way </w:t>
      </w:r>
      <w:r w:rsidR="00311A03">
        <w:rPr>
          <w:rFonts w:eastAsiaTheme="minorEastAsia"/>
          <w:lang w:val="en-US"/>
        </w:rPr>
        <w:t xml:space="preserve">to the </w:t>
      </w:r>
      <w:proofErr w:type="spellStart"/>
      <w:r w:rsidR="00311A03">
        <w:rPr>
          <w:rFonts w:eastAsiaTheme="minorEastAsia"/>
          <w:lang w:val="en-US"/>
        </w:rPr>
        <w:t>gNB</w:t>
      </w:r>
      <w:proofErr w:type="spellEnd"/>
      <w:r w:rsidR="00311A03">
        <w:rPr>
          <w:rFonts w:eastAsiaTheme="minorEastAsia"/>
          <w:lang w:val="en-US"/>
        </w:rPr>
        <w:t xml:space="preserve">, </w:t>
      </w:r>
      <w:r>
        <w:rPr>
          <w:rFonts w:eastAsiaTheme="minorEastAsia"/>
          <w:lang w:val="en-US"/>
        </w:rPr>
        <w:t xml:space="preserve">for example by OAM. </w:t>
      </w:r>
      <w:r w:rsidR="00B61C0F">
        <w:rPr>
          <w:rFonts w:eastAsiaTheme="minorEastAsia"/>
          <w:lang w:val="en-US"/>
        </w:rPr>
        <w:t>On the UE side, t</w:t>
      </w:r>
      <w:r>
        <w:rPr>
          <w:rFonts w:eastAsiaTheme="minorEastAsia"/>
          <w:lang w:val="en-US"/>
        </w:rPr>
        <w:t xml:space="preserve">he mapping between Group ID and TMGI can be provided by application layer such as USD </w:t>
      </w:r>
      <w:r w:rsidR="00B61C0F">
        <w:rPr>
          <w:rFonts w:eastAsiaTheme="minorEastAsia"/>
          <w:lang w:val="en-US"/>
        </w:rPr>
        <w:t>and the relation between Group ID and the frequency can be broadcast by</w:t>
      </w:r>
      <w:r>
        <w:rPr>
          <w:rFonts w:eastAsiaTheme="minorEastAsia"/>
          <w:lang w:val="en-US"/>
        </w:rPr>
        <w:t xml:space="preserve"> the </w:t>
      </w:r>
      <w:proofErr w:type="spellStart"/>
      <w:r>
        <w:rPr>
          <w:rFonts w:eastAsiaTheme="minorEastAsia"/>
          <w:lang w:val="en-US"/>
        </w:rPr>
        <w:t>gNB</w:t>
      </w:r>
      <w:proofErr w:type="spellEnd"/>
      <w:r w:rsidR="00B61C0F">
        <w:rPr>
          <w:rFonts w:eastAsiaTheme="minorEastAsia"/>
          <w:lang w:val="en-US"/>
        </w:rPr>
        <w:t xml:space="preserve">, </w:t>
      </w:r>
      <w:r w:rsidR="00DE250D">
        <w:rPr>
          <w:rFonts w:eastAsiaTheme="minorEastAsia"/>
          <w:lang w:val="en-US"/>
        </w:rPr>
        <w:t>using</w:t>
      </w:r>
      <w:r w:rsidR="00B61C0F">
        <w:rPr>
          <w:rFonts w:eastAsiaTheme="minorEastAsia"/>
          <w:lang w:val="en-US"/>
        </w:rPr>
        <w:t xml:space="preserve"> the preconfigured OAM information. </w:t>
      </w:r>
      <w:r w:rsidR="006D5C82">
        <w:rPr>
          <w:rFonts w:eastAsiaTheme="minorEastAsia"/>
          <w:lang w:val="en-US"/>
        </w:rPr>
        <w:t>Based on this,</w:t>
      </w:r>
      <w:r>
        <w:rPr>
          <w:rFonts w:eastAsiaTheme="minorEastAsia"/>
          <w:lang w:val="en-US"/>
        </w:rPr>
        <w:t xml:space="preserve"> the UE could prioritize the concerned frequency </w:t>
      </w:r>
      <w:r w:rsidR="006D5C82">
        <w:rPr>
          <w:rFonts w:eastAsiaTheme="minorEastAsia"/>
          <w:lang w:val="en-US"/>
        </w:rPr>
        <w:t>during</w:t>
      </w:r>
      <w:r>
        <w:rPr>
          <w:rFonts w:eastAsiaTheme="minorEastAsia"/>
          <w:lang w:val="en-US"/>
        </w:rPr>
        <w:t xml:space="preserve"> cell reselection. </w:t>
      </w:r>
    </w:p>
    <w:p w14:paraId="29330A3A" w14:textId="2BF24941" w:rsidR="006655A5" w:rsidRDefault="00A47246" w:rsidP="00767CE1">
      <w:pPr>
        <w:pStyle w:val="Caption"/>
        <w:rPr>
          <w:b w:val="0"/>
          <w:bCs w:val="0"/>
          <w:sz w:val="22"/>
        </w:rPr>
      </w:pPr>
      <w:r>
        <w:rPr>
          <w:b w:val="0"/>
          <w:bCs w:val="0"/>
          <w:sz w:val="22"/>
        </w:rPr>
        <w:t>Therefore, t</w:t>
      </w:r>
      <w:r w:rsidR="003F580A">
        <w:rPr>
          <w:b w:val="0"/>
          <w:bCs w:val="0"/>
          <w:sz w:val="22"/>
        </w:rPr>
        <w:t>o support frequency bas</w:t>
      </w:r>
      <w:r w:rsidR="006D5C82">
        <w:rPr>
          <w:b w:val="0"/>
          <w:bCs w:val="0"/>
          <w:sz w:val="22"/>
        </w:rPr>
        <w:t>ed</w:t>
      </w:r>
      <w:r w:rsidR="003F580A">
        <w:rPr>
          <w:b w:val="0"/>
          <w:bCs w:val="0"/>
          <w:sz w:val="22"/>
        </w:rPr>
        <w:t xml:space="preserve"> service </w:t>
      </w:r>
      <w:r w:rsidR="003F580A" w:rsidRPr="003F580A">
        <w:rPr>
          <w:b w:val="0"/>
          <w:bCs w:val="0"/>
          <w:sz w:val="22"/>
        </w:rPr>
        <w:t xml:space="preserve">continuity, </w:t>
      </w:r>
      <w:r w:rsidR="00B634F5" w:rsidRPr="00B634F5">
        <w:rPr>
          <w:b w:val="0"/>
          <w:bCs w:val="0"/>
          <w:sz w:val="22"/>
        </w:rPr>
        <w:t xml:space="preserve">there is a need to </w:t>
      </w:r>
      <w:r w:rsidR="004F793A" w:rsidRPr="004F793A">
        <w:rPr>
          <w:b w:val="0"/>
          <w:bCs w:val="0"/>
          <w:sz w:val="22"/>
        </w:rPr>
        <w:t>provide the frequency and services mapping</w:t>
      </w:r>
      <w:r w:rsidR="00E00A67">
        <w:rPr>
          <w:b w:val="0"/>
          <w:bCs w:val="0"/>
          <w:sz w:val="22"/>
        </w:rPr>
        <w:t xml:space="preserve"> </w:t>
      </w:r>
      <w:r w:rsidR="00B634F5" w:rsidRPr="00B634F5">
        <w:rPr>
          <w:b w:val="0"/>
          <w:bCs w:val="0"/>
          <w:sz w:val="22"/>
        </w:rPr>
        <w:t>in the SIB</w:t>
      </w:r>
      <w:r w:rsidR="000E3B79" w:rsidRPr="004F793A">
        <w:rPr>
          <w:b w:val="0"/>
          <w:bCs w:val="0"/>
          <w:sz w:val="22"/>
        </w:rPr>
        <w:t xml:space="preserve"> </w:t>
      </w:r>
      <w:r w:rsidR="000E3B79" w:rsidRPr="00B634F5">
        <w:rPr>
          <w:b w:val="0"/>
          <w:bCs w:val="0"/>
          <w:sz w:val="22"/>
        </w:rPr>
        <w:t>(</w:t>
      </w:r>
      <w:r w:rsidR="006D5C82">
        <w:rPr>
          <w:b w:val="0"/>
          <w:bCs w:val="0"/>
          <w:sz w:val="22"/>
        </w:rPr>
        <w:t xml:space="preserve">similar as SIB15 in </w:t>
      </w:r>
      <w:r w:rsidR="000E3B79" w:rsidRPr="00B634F5">
        <w:rPr>
          <w:b w:val="0"/>
          <w:bCs w:val="0"/>
          <w:sz w:val="22"/>
        </w:rPr>
        <w:t>LTE)</w:t>
      </w:r>
      <w:r w:rsidR="00B634F5" w:rsidRPr="00B634F5">
        <w:rPr>
          <w:b w:val="0"/>
          <w:bCs w:val="0"/>
          <w:sz w:val="22"/>
        </w:rPr>
        <w:t xml:space="preserve">, and ask RAN3 to discuss whether SAI or some other group ID can be used in the new </w:t>
      </w:r>
      <w:r w:rsidR="00FF2FB0">
        <w:rPr>
          <w:b w:val="0"/>
          <w:bCs w:val="0"/>
          <w:sz w:val="22"/>
        </w:rPr>
        <w:t>SIB</w:t>
      </w:r>
      <w:r w:rsidR="003F580A">
        <w:rPr>
          <w:b w:val="0"/>
          <w:bCs w:val="0"/>
          <w:sz w:val="22"/>
        </w:rPr>
        <w:t>.</w:t>
      </w:r>
    </w:p>
    <w:bookmarkEnd w:id="3"/>
    <w:p w14:paraId="7A45C60D" w14:textId="0F676AAE" w:rsidR="00216410" w:rsidRDefault="00A47246" w:rsidP="00390393">
      <w:pPr>
        <w:pStyle w:val="Caption"/>
        <w:numPr>
          <w:ilvl w:val="0"/>
          <w:numId w:val="28"/>
        </w:numPr>
        <w:rPr>
          <w:sz w:val="22"/>
        </w:rPr>
      </w:pPr>
      <w:r>
        <w:rPr>
          <w:sz w:val="22"/>
        </w:rPr>
        <w:t>To s</w:t>
      </w:r>
      <w:r w:rsidR="00767CE1" w:rsidRPr="00767CE1">
        <w:rPr>
          <w:sz w:val="22"/>
        </w:rPr>
        <w:t>upport frequency bas</w:t>
      </w:r>
      <w:r w:rsidR="006D5C82">
        <w:rPr>
          <w:sz w:val="22"/>
        </w:rPr>
        <w:t>ed</w:t>
      </w:r>
      <w:r w:rsidR="00767CE1" w:rsidRPr="00767CE1">
        <w:rPr>
          <w:sz w:val="22"/>
        </w:rPr>
        <w:t xml:space="preserve"> service continuity, </w:t>
      </w:r>
      <w:r w:rsidR="00390393" w:rsidRPr="00390393">
        <w:rPr>
          <w:sz w:val="22"/>
        </w:rPr>
        <w:t xml:space="preserve">the </w:t>
      </w:r>
      <w:r w:rsidR="00216410">
        <w:rPr>
          <w:sz w:val="22"/>
        </w:rPr>
        <w:t xml:space="preserve">mapping between </w:t>
      </w:r>
      <w:r w:rsidR="00390393" w:rsidRPr="00390393">
        <w:rPr>
          <w:sz w:val="22"/>
        </w:rPr>
        <w:t>frequenc</w:t>
      </w:r>
      <w:r w:rsidR="00216410">
        <w:rPr>
          <w:sz w:val="22"/>
        </w:rPr>
        <w:t>ies</w:t>
      </w:r>
      <w:r w:rsidR="00390393" w:rsidRPr="00390393">
        <w:rPr>
          <w:sz w:val="22"/>
        </w:rPr>
        <w:t xml:space="preserve"> and services </w:t>
      </w:r>
      <w:r w:rsidR="00216410">
        <w:rPr>
          <w:sz w:val="22"/>
        </w:rPr>
        <w:t xml:space="preserve">can be provided </w:t>
      </w:r>
      <w:r w:rsidR="00B634F5">
        <w:rPr>
          <w:sz w:val="22"/>
        </w:rPr>
        <w:t xml:space="preserve">in the </w:t>
      </w:r>
      <w:r w:rsidR="00767CE1" w:rsidRPr="00767CE1">
        <w:rPr>
          <w:sz w:val="22"/>
        </w:rPr>
        <w:t>SIB</w:t>
      </w:r>
      <w:r w:rsidR="000E3B79" w:rsidRPr="00390393" w:rsidDel="00390393">
        <w:rPr>
          <w:sz w:val="22"/>
        </w:rPr>
        <w:t xml:space="preserve"> </w:t>
      </w:r>
      <w:r w:rsidR="000E3B79" w:rsidRPr="00767CE1">
        <w:rPr>
          <w:sz w:val="22"/>
        </w:rPr>
        <w:t>(</w:t>
      </w:r>
      <w:r w:rsidR="006D5C82">
        <w:rPr>
          <w:sz w:val="22"/>
        </w:rPr>
        <w:t xml:space="preserve">similar as SIB15 in </w:t>
      </w:r>
      <w:r w:rsidR="000E3B79" w:rsidRPr="00767CE1">
        <w:rPr>
          <w:sz w:val="22"/>
        </w:rPr>
        <w:t>LTE)</w:t>
      </w:r>
      <w:r w:rsidR="00E533AA">
        <w:rPr>
          <w:sz w:val="22"/>
        </w:rPr>
        <w:t>, as well as upper layer signalling (e.g. USD</w:t>
      </w:r>
      <w:r w:rsidR="00DE250D">
        <w:rPr>
          <w:sz w:val="22"/>
        </w:rPr>
        <w:t xml:space="preserve"> or similar</w:t>
      </w:r>
      <w:r w:rsidR="00E533AA">
        <w:rPr>
          <w:sz w:val="22"/>
        </w:rPr>
        <w:t>)</w:t>
      </w:r>
      <w:r w:rsidR="00216410">
        <w:rPr>
          <w:sz w:val="22"/>
        </w:rPr>
        <w:t>.</w:t>
      </w:r>
    </w:p>
    <w:p w14:paraId="4DAC3914" w14:textId="02C80B95" w:rsidR="00767CE1" w:rsidRPr="00767CE1" w:rsidRDefault="00216410" w:rsidP="00390393">
      <w:pPr>
        <w:pStyle w:val="Caption"/>
        <w:numPr>
          <w:ilvl w:val="0"/>
          <w:numId w:val="28"/>
        </w:numPr>
        <w:rPr>
          <w:sz w:val="22"/>
        </w:rPr>
      </w:pPr>
      <w:r>
        <w:rPr>
          <w:sz w:val="22"/>
        </w:rPr>
        <w:t>A</w:t>
      </w:r>
      <w:r w:rsidR="00767CE1" w:rsidRPr="00767CE1">
        <w:rPr>
          <w:sz w:val="22"/>
        </w:rPr>
        <w:t xml:space="preserve">sk RAN3 to discuss whether SAI or some other group ID can be used in the new </w:t>
      </w:r>
      <w:r w:rsidR="00641C41" w:rsidRPr="00767CE1">
        <w:rPr>
          <w:sz w:val="22"/>
        </w:rPr>
        <w:t>SIB</w:t>
      </w:r>
      <w:r>
        <w:rPr>
          <w:sz w:val="22"/>
        </w:rPr>
        <w:t>.</w:t>
      </w:r>
    </w:p>
    <w:p w14:paraId="061E4D65" w14:textId="7138EF74" w:rsidR="00DE250D" w:rsidRPr="009D60D1" w:rsidRDefault="00DE250D" w:rsidP="009D60D1">
      <w:pPr>
        <w:pStyle w:val="Title"/>
        <w:numPr>
          <w:ilvl w:val="1"/>
          <w:numId w:val="7"/>
        </w:numPr>
        <w:rPr>
          <w:lang w:val="en-GB"/>
        </w:rPr>
      </w:pPr>
      <w:r w:rsidRPr="009D60D1">
        <w:rPr>
          <w:lang w:val="en-GB"/>
        </w:rPr>
        <w:t>MBS interest Indication</w:t>
      </w:r>
    </w:p>
    <w:p w14:paraId="737EABA9" w14:textId="055C38CB" w:rsidR="00184FF2" w:rsidRPr="002E6691" w:rsidRDefault="001A71CB" w:rsidP="002D1898">
      <w:pPr>
        <w:pStyle w:val="Caption"/>
      </w:pPr>
      <w:r>
        <w:rPr>
          <w:rFonts w:hint="eastAsia"/>
          <w:b w:val="0"/>
          <w:bCs w:val="0"/>
          <w:sz w:val="22"/>
        </w:rPr>
        <w:t>I</w:t>
      </w:r>
      <w:r>
        <w:rPr>
          <w:b w:val="0"/>
          <w:bCs w:val="0"/>
          <w:sz w:val="22"/>
        </w:rPr>
        <w:t xml:space="preserve">n LTE, </w:t>
      </w:r>
      <w:r w:rsidRPr="001A71CB">
        <w:rPr>
          <w:b w:val="0"/>
          <w:bCs w:val="0"/>
          <w:sz w:val="22"/>
        </w:rPr>
        <w:t>the UE in RRC_CONNECTED</w:t>
      </w:r>
      <w:r>
        <w:rPr>
          <w:b w:val="0"/>
          <w:bCs w:val="0"/>
          <w:sz w:val="22"/>
        </w:rPr>
        <w:t xml:space="preserve"> (except for NB-</w:t>
      </w:r>
      <w:proofErr w:type="spellStart"/>
      <w:r>
        <w:rPr>
          <w:b w:val="0"/>
          <w:bCs w:val="0"/>
          <w:sz w:val="22"/>
        </w:rPr>
        <w:t>IoT</w:t>
      </w:r>
      <w:proofErr w:type="spellEnd"/>
      <w:r>
        <w:rPr>
          <w:b w:val="0"/>
          <w:bCs w:val="0"/>
          <w:sz w:val="22"/>
        </w:rPr>
        <w:t xml:space="preserve"> UEs) </w:t>
      </w:r>
      <w:r w:rsidRPr="001A71CB">
        <w:rPr>
          <w:b w:val="0"/>
          <w:bCs w:val="0"/>
          <w:sz w:val="22"/>
        </w:rPr>
        <w:t xml:space="preserve">that is receiving or interested to receive MBMS via MBSFN or SC-PTM informs the network about its MBMS interest via a RRC message </w:t>
      </w:r>
      <w:r w:rsidR="0052270D">
        <w:rPr>
          <w:b w:val="0"/>
          <w:bCs w:val="0"/>
          <w:sz w:val="22"/>
        </w:rPr>
        <w:t xml:space="preserve">(i.e., </w:t>
      </w:r>
      <w:proofErr w:type="spellStart"/>
      <w:r w:rsidR="0052270D" w:rsidRPr="00B349A8">
        <w:rPr>
          <w:b w:val="0"/>
          <w:bCs w:val="0"/>
          <w:i/>
          <w:sz w:val="22"/>
        </w:rPr>
        <w:t>MBMSInterestIndication</w:t>
      </w:r>
      <w:proofErr w:type="spellEnd"/>
      <w:r w:rsidR="0052270D" w:rsidRPr="00B349A8">
        <w:rPr>
          <w:b w:val="0"/>
          <w:bCs w:val="0"/>
          <w:sz w:val="22"/>
        </w:rPr>
        <w:t xml:space="preserve"> </w:t>
      </w:r>
      <w:r w:rsidR="00927E7C">
        <w:rPr>
          <w:b w:val="0"/>
          <w:bCs w:val="0"/>
          <w:sz w:val="22"/>
        </w:rPr>
        <w:t xml:space="preserve">message). </w:t>
      </w:r>
      <w:r w:rsidR="002762C6">
        <w:rPr>
          <w:b w:val="0"/>
          <w:bCs w:val="0"/>
          <w:sz w:val="22"/>
        </w:rPr>
        <w:t>In particular</w:t>
      </w:r>
      <w:r w:rsidR="00927E7C">
        <w:rPr>
          <w:b w:val="0"/>
          <w:bCs w:val="0"/>
          <w:sz w:val="22"/>
        </w:rPr>
        <w:t xml:space="preserve">, for a SC-PTM capable UE the </w:t>
      </w:r>
      <w:proofErr w:type="spellStart"/>
      <w:r w:rsidR="00927E7C" w:rsidRPr="00B349A8">
        <w:rPr>
          <w:b w:val="0"/>
          <w:bCs w:val="0"/>
          <w:i/>
          <w:sz w:val="22"/>
        </w:rPr>
        <w:t>MBMSInterestIndication</w:t>
      </w:r>
      <w:proofErr w:type="spellEnd"/>
      <w:r w:rsidR="00927E7C" w:rsidRPr="00B349A8">
        <w:rPr>
          <w:b w:val="0"/>
          <w:bCs w:val="0"/>
          <w:sz w:val="22"/>
        </w:rPr>
        <w:t xml:space="preserve"> </w:t>
      </w:r>
      <w:r w:rsidR="00927E7C">
        <w:rPr>
          <w:b w:val="0"/>
          <w:bCs w:val="0"/>
          <w:sz w:val="22"/>
        </w:rPr>
        <w:t xml:space="preserve">message shall </w:t>
      </w:r>
      <w:r w:rsidR="00927E7C" w:rsidRPr="00044BCC">
        <w:rPr>
          <w:b w:val="0"/>
          <w:bCs w:val="0"/>
          <w:sz w:val="22"/>
        </w:rPr>
        <w:t>include the set of MBMS services of interest</w:t>
      </w:r>
      <w:r w:rsidR="00927E7C">
        <w:rPr>
          <w:b w:val="0"/>
          <w:bCs w:val="0"/>
          <w:sz w:val="22"/>
        </w:rPr>
        <w:t>. T</w:t>
      </w:r>
      <w:r w:rsidRPr="001A71CB">
        <w:rPr>
          <w:b w:val="0"/>
          <w:bCs w:val="0"/>
          <w:sz w:val="22"/>
        </w:rPr>
        <w:t xml:space="preserve">he network does its best to ensure that the UE is able to receive </w:t>
      </w:r>
      <w:r w:rsidR="002762C6">
        <w:rPr>
          <w:b w:val="0"/>
          <w:bCs w:val="0"/>
          <w:sz w:val="22"/>
        </w:rPr>
        <w:t xml:space="preserve">both </w:t>
      </w:r>
      <w:r w:rsidRPr="001A71CB">
        <w:rPr>
          <w:b w:val="0"/>
          <w:bCs w:val="0"/>
          <w:sz w:val="22"/>
        </w:rPr>
        <w:t>MBMS and unicast services subject to the UE's capabilities</w:t>
      </w:r>
      <w:r w:rsidR="0052270D">
        <w:rPr>
          <w:b w:val="0"/>
          <w:bCs w:val="0"/>
          <w:sz w:val="22"/>
        </w:rPr>
        <w:t xml:space="preserve">. When the UE cannot support simultaneous reception of MBMS and unicast services, the network </w:t>
      </w:r>
      <w:r w:rsidR="002762C6">
        <w:rPr>
          <w:b w:val="0"/>
          <w:bCs w:val="0"/>
          <w:sz w:val="22"/>
        </w:rPr>
        <w:t xml:space="preserve">may </w:t>
      </w:r>
      <w:r w:rsidR="0052270D">
        <w:rPr>
          <w:b w:val="0"/>
          <w:bCs w:val="0"/>
          <w:sz w:val="22"/>
        </w:rPr>
        <w:t xml:space="preserve">decouple the transmission and schedule the MBMS and unicast in different slots. </w:t>
      </w:r>
      <w:r w:rsidR="002762C6">
        <w:rPr>
          <w:b w:val="0"/>
          <w:bCs w:val="0"/>
          <w:sz w:val="22"/>
        </w:rPr>
        <w:t>The s</w:t>
      </w:r>
      <w:r w:rsidR="0052270D">
        <w:rPr>
          <w:b w:val="0"/>
          <w:bCs w:val="0"/>
          <w:sz w:val="22"/>
        </w:rPr>
        <w:t xml:space="preserve">ame problem would still occur in NR and the </w:t>
      </w:r>
      <w:r w:rsidR="00F07FA5">
        <w:rPr>
          <w:b w:val="0"/>
          <w:bCs w:val="0"/>
          <w:sz w:val="22"/>
        </w:rPr>
        <w:t>MII message in NR MB</w:t>
      </w:r>
      <w:r w:rsidR="0052270D" w:rsidRPr="0052270D">
        <w:rPr>
          <w:b w:val="0"/>
          <w:bCs w:val="0"/>
          <w:sz w:val="22"/>
        </w:rPr>
        <w:t xml:space="preserve">S </w:t>
      </w:r>
      <w:r w:rsidR="00F07FA5">
        <w:rPr>
          <w:b w:val="0"/>
          <w:bCs w:val="0"/>
          <w:sz w:val="22"/>
        </w:rPr>
        <w:t>shall include</w:t>
      </w:r>
      <w:r w:rsidR="00F80E1E" w:rsidRPr="00F80E1E">
        <w:rPr>
          <w:b w:val="0"/>
          <w:bCs w:val="0"/>
          <w:sz w:val="22"/>
        </w:rPr>
        <w:t xml:space="preserve"> MBMS services</w:t>
      </w:r>
      <w:r w:rsidR="00F07FA5">
        <w:rPr>
          <w:b w:val="0"/>
          <w:bCs w:val="0"/>
          <w:sz w:val="22"/>
        </w:rPr>
        <w:t xml:space="preserve"> </w:t>
      </w:r>
      <w:r w:rsidR="00790AFC">
        <w:rPr>
          <w:b w:val="0"/>
          <w:bCs w:val="0"/>
          <w:sz w:val="22"/>
        </w:rPr>
        <w:t>the UE is interested in</w:t>
      </w:r>
      <w:r w:rsidR="00927E7C">
        <w:rPr>
          <w:b w:val="0"/>
          <w:bCs w:val="0"/>
          <w:sz w:val="22"/>
        </w:rPr>
        <w:t xml:space="preserve">, </w:t>
      </w:r>
      <w:r w:rsidR="002762C6">
        <w:rPr>
          <w:b w:val="0"/>
          <w:bCs w:val="0"/>
          <w:sz w:val="22"/>
        </w:rPr>
        <w:t xml:space="preserve">e.g. a list of </w:t>
      </w:r>
      <w:r w:rsidR="00927E7C">
        <w:rPr>
          <w:b w:val="0"/>
          <w:bCs w:val="0"/>
          <w:sz w:val="22"/>
        </w:rPr>
        <w:t>corresponding TMGI</w:t>
      </w:r>
      <w:r w:rsidR="002762C6">
        <w:rPr>
          <w:b w:val="0"/>
          <w:bCs w:val="0"/>
          <w:sz w:val="22"/>
        </w:rPr>
        <w:t>s</w:t>
      </w:r>
      <w:r w:rsidR="0052270D">
        <w:rPr>
          <w:b w:val="0"/>
          <w:bCs w:val="0"/>
          <w:sz w:val="22"/>
        </w:rPr>
        <w:t>.</w:t>
      </w:r>
    </w:p>
    <w:p w14:paraId="222D8AFE" w14:textId="603BF411" w:rsidR="00F07FA5" w:rsidRDefault="00B32346">
      <w:pPr>
        <w:pStyle w:val="Caption"/>
        <w:rPr>
          <w:b w:val="0"/>
          <w:bCs w:val="0"/>
          <w:sz w:val="22"/>
        </w:rPr>
      </w:pPr>
      <w:r>
        <w:rPr>
          <w:b w:val="0"/>
          <w:bCs w:val="0"/>
          <w:sz w:val="22"/>
        </w:rPr>
        <w:t xml:space="preserve">The </w:t>
      </w:r>
      <w:r w:rsidRPr="0052270D">
        <w:rPr>
          <w:b w:val="0"/>
          <w:bCs w:val="0"/>
          <w:sz w:val="22"/>
        </w:rPr>
        <w:t>MBMS interest indication</w:t>
      </w:r>
      <w:r>
        <w:rPr>
          <w:b w:val="0"/>
          <w:bCs w:val="0"/>
          <w:sz w:val="22"/>
        </w:rPr>
        <w:t xml:space="preserve"> procedure would also be beneficial </w:t>
      </w:r>
      <w:r w:rsidRPr="00B32346">
        <w:rPr>
          <w:b w:val="0"/>
          <w:bCs w:val="0"/>
          <w:sz w:val="22"/>
        </w:rPr>
        <w:t>for handover preparation</w:t>
      </w:r>
      <w:r>
        <w:rPr>
          <w:b w:val="0"/>
          <w:bCs w:val="0"/>
          <w:sz w:val="22"/>
        </w:rPr>
        <w:t xml:space="preserve">. </w:t>
      </w:r>
      <w:r w:rsidR="00C71F86">
        <w:rPr>
          <w:b w:val="0"/>
          <w:bCs w:val="0"/>
          <w:sz w:val="22"/>
        </w:rPr>
        <w:t>For example, if the UE is interest</w:t>
      </w:r>
      <w:r w:rsidR="00202184">
        <w:rPr>
          <w:b w:val="0"/>
          <w:bCs w:val="0"/>
          <w:sz w:val="22"/>
        </w:rPr>
        <w:t>ed in</w:t>
      </w:r>
      <w:r w:rsidR="00C71F86">
        <w:rPr>
          <w:b w:val="0"/>
          <w:bCs w:val="0"/>
          <w:sz w:val="22"/>
        </w:rPr>
        <w:t xml:space="preserve"> a MBS service provid</w:t>
      </w:r>
      <w:r w:rsidR="00DE7BB1">
        <w:rPr>
          <w:b w:val="0"/>
          <w:bCs w:val="0"/>
          <w:sz w:val="22"/>
        </w:rPr>
        <w:t>ed</w:t>
      </w:r>
      <w:r w:rsidR="00C71F86">
        <w:rPr>
          <w:b w:val="0"/>
          <w:bCs w:val="0"/>
          <w:sz w:val="22"/>
        </w:rPr>
        <w:t xml:space="preserve"> in another frequency</w:t>
      </w:r>
      <w:r w:rsidR="00DE7BB1">
        <w:rPr>
          <w:b w:val="0"/>
          <w:bCs w:val="0"/>
          <w:sz w:val="22"/>
        </w:rPr>
        <w:t>, reporting TMGI would not be helpful as the network may not know the exact frequency where the TMGI is provid</w:t>
      </w:r>
      <w:r w:rsidR="00202184">
        <w:rPr>
          <w:b w:val="0"/>
          <w:bCs w:val="0"/>
          <w:sz w:val="22"/>
        </w:rPr>
        <w:t>ed</w:t>
      </w:r>
      <w:r w:rsidR="00790AFC" w:rsidRPr="00790AFC">
        <w:rPr>
          <w:b w:val="0"/>
          <w:bCs w:val="0"/>
          <w:sz w:val="22"/>
        </w:rPr>
        <w:t xml:space="preserve"> </w:t>
      </w:r>
      <w:r w:rsidR="00790AFC">
        <w:rPr>
          <w:b w:val="0"/>
          <w:bCs w:val="0"/>
          <w:sz w:val="22"/>
        </w:rPr>
        <w:t>if the related service is not yet started</w:t>
      </w:r>
      <w:r w:rsidR="00C3552B">
        <w:rPr>
          <w:b w:val="0"/>
          <w:bCs w:val="0"/>
          <w:sz w:val="22"/>
        </w:rPr>
        <w:t xml:space="preserve"> or if this service is not provided in the current </w:t>
      </w:r>
      <w:proofErr w:type="spellStart"/>
      <w:r w:rsidR="00C3552B">
        <w:rPr>
          <w:b w:val="0"/>
          <w:bCs w:val="0"/>
          <w:sz w:val="22"/>
        </w:rPr>
        <w:t>gNB</w:t>
      </w:r>
      <w:proofErr w:type="spellEnd"/>
      <w:r w:rsidR="00DE7BB1">
        <w:rPr>
          <w:b w:val="0"/>
          <w:bCs w:val="0"/>
          <w:sz w:val="22"/>
        </w:rPr>
        <w:t>.</w:t>
      </w:r>
      <w:r w:rsidR="00DE7BB1">
        <w:rPr>
          <w:rFonts w:hint="eastAsia"/>
          <w:b w:val="0"/>
          <w:bCs w:val="0"/>
          <w:sz w:val="22"/>
        </w:rPr>
        <w:t xml:space="preserve"> </w:t>
      </w:r>
      <w:r w:rsidR="00DE7BB1">
        <w:rPr>
          <w:b w:val="0"/>
          <w:bCs w:val="0"/>
          <w:sz w:val="22"/>
        </w:rPr>
        <w:t>In such case</w:t>
      </w:r>
      <w:r w:rsidR="00C3552B">
        <w:rPr>
          <w:b w:val="0"/>
          <w:bCs w:val="0"/>
          <w:sz w:val="22"/>
        </w:rPr>
        <w:t>, the UE can provide</w:t>
      </w:r>
      <w:r w:rsidR="00C71F86">
        <w:rPr>
          <w:b w:val="0"/>
          <w:bCs w:val="0"/>
          <w:sz w:val="22"/>
        </w:rPr>
        <w:t xml:space="preserve"> the interested frequency in the MII,</w:t>
      </w:r>
      <w:r w:rsidR="00DE7BB1">
        <w:rPr>
          <w:b w:val="0"/>
          <w:bCs w:val="0"/>
          <w:sz w:val="22"/>
        </w:rPr>
        <w:t xml:space="preserve"> and</w:t>
      </w:r>
      <w:r w:rsidR="00C71F86">
        <w:rPr>
          <w:b w:val="0"/>
          <w:bCs w:val="0"/>
          <w:sz w:val="22"/>
        </w:rPr>
        <w:t xml:space="preserve"> the network </w:t>
      </w:r>
      <w:r w:rsidR="00575F2B">
        <w:rPr>
          <w:b w:val="0"/>
          <w:bCs w:val="0"/>
          <w:sz w:val="22"/>
        </w:rPr>
        <w:t>may</w:t>
      </w:r>
      <w:r w:rsidR="00C71F86">
        <w:rPr>
          <w:b w:val="0"/>
          <w:bCs w:val="0"/>
          <w:sz w:val="22"/>
        </w:rPr>
        <w:t xml:space="preserve"> try to hand</w:t>
      </w:r>
      <w:r w:rsidR="00575F2B">
        <w:rPr>
          <w:b w:val="0"/>
          <w:bCs w:val="0"/>
          <w:sz w:val="22"/>
        </w:rPr>
        <w:t xml:space="preserve">over the UE to </w:t>
      </w:r>
      <w:r w:rsidR="00C3552B">
        <w:rPr>
          <w:b w:val="0"/>
          <w:bCs w:val="0"/>
          <w:sz w:val="22"/>
        </w:rPr>
        <w:t>this</w:t>
      </w:r>
      <w:r w:rsidR="00202184">
        <w:rPr>
          <w:b w:val="0"/>
          <w:bCs w:val="0"/>
          <w:sz w:val="22"/>
        </w:rPr>
        <w:t xml:space="preserve"> </w:t>
      </w:r>
      <w:r w:rsidR="00575F2B">
        <w:rPr>
          <w:b w:val="0"/>
          <w:bCs w:val="0"/>
          <w:sz w:val="22"/>
        </w:rPr>
        <w:t xml:space="preserve">frequency so that the UE could receive MBS and unicast simultaneously. </w:t>
      </w:r>
      <w:r w:rsidR="00C3552B">
        <w:rPr>
          <w:b w:val="0"/>
          <w:bCs w:val="0"/>
          <w:sz w:val="22"/>
        </w:rPr>
        <w:t>T</w:t>
      </w:r>
      <w:r w:rsidR="00575F2B">
        <w:rPr>
          <w:b w:val="0"/>
          <w:bCs w:val="0"/>
          <w:sz w:val="22"/>
        </w:rPr>
        <w:t>herefore, i</w:t>
      </w:r>
      <w:r w:rsidR="00F07FA5">
        <w:rPr>
          <w:b w:val="0"/>
          <w:bCs w:val="0"/>
          <w:sz w:val="22"/>
        </w:rPr>
        <w:t xml:space="preserve">f </w:t>
      </w:r>
      <w:r w:rsidR="001D3888">
        <w:rPr>
          <w:b w:val="0"/>
          <w:bCs w:val="0"/>
          <w:sz w:val="22"/>
        </w:rPr>
        <w:t>P</w:t>
      </w:r>
      <w:r w:rsidR="00C3552B">
        <w:rPr>
          <w:b w:val="0"/>
          <w:bCs w:val="0"/>
          <w:sz w:val="22"/>
        </w:rPr>
        <w:t>roposal 2</w:t>
      </w:r>
      <w:r w:rsidR="001D3888">
        <w:rPr>
          <w:b w:val="0"/>
          <w:bCs w:val="0"/>
          <w:sz w:val="22"/>
        </w:rPr>
        <w:t xml:space="preserve"> is agreed and </w:t>
      </w:r>
      <w:r w:rsidR="00EC4B5D">
        <w:rPr>
          <w:b w:val="0"/>
          <w:bCs w:val="0"/>
          <w:sz w:val="22"/>
        </w:rPr>
        <w:t xml:space="preserve">a </w:t>
      </w:r>
      <w:r w:rsidR="00F07FA5">
        <w:rPr>
          <w:b w:val="0"/>
          <w:bCs w:val="0"/>
          <w:sz w:val="22"/>
        </w:rPr>
        <w:t xml:space="preserve">new SIB is introduced, the MII message reported by </w:t>
      </w:r>
      <w:r w:rsidR="00EC4B5D">
        <w:rPr>
          <w:b w:val="0"/>
          <w:bCs w:val="0"/>
          <w:sz w:val="22"/>
        </w:rPr>
        <w:t xml:space="preserve">the </w:t>
      </w:r>
      <w:r w:rsidR="00F07FA5">
        <w:rPr>
          <w:b w:val="0"/>
          <w:bCs w:val="0"/>
          <w:sz w:val="22"/>
        </w:rPr>
        <w:t xml:space="preserve">UE shall include the </w:t>
      </w:r>
      <w:r w:rsidR="00EC4B5D">
        <w:rPr>
          <w:b w:val="0"/>
          <w:bCs w:val="0"/>
          <w:sz w:val="22"/>
        </w:rPr>
        <w:t xml:space="preserve">list of MBS </w:t>
      </w:r>
      <w:r w:rsidR="00EC4B5D" w:rsidRPr="00044BCC">
        <w:rPr>
          <w:b w:val="0"/>
          <w:bCs w:val="0"/>
          <w:sz w:val="22"/>
        </w:rPr>
        <w:t>frequencies of interest</w:t>
      </w:r>
      <w:r w:rsidR="00575F2B">
        <w:rPr>
          <w:b w:val="0"/>
          <w:bCs w:val="0"/>
          <w:sz w:val="22"/>
        </w:rPr>
        <w:t>.</w:t>
      </w:r>
    </w:p>
    <w:p w14:paraId="2EA1582A" w14:textId="71F25A93" w:rsidR="0017015D" w:rsidRDefault="0017015D" w:rsidP="00C3552B">
      <w:pPr>
        <w:pStyle w:val="Caption"/>
      </w:pPr>
      <w:r>
        <w:rPr>
          <w:b w:val="0"/>
          <w:bCs w:val="0"/>
          <w:sz w:val="22"/>
        </w:rPr>
        <w:t>Furthermore</w:t>
      </w:r>
      <w:r w:rsidR="00044BCC">
        <w:rPr>
          <w:b w:val="0"/>
          <w:bCs w:val="0"/>
          <w:sz w:val="22"/>
        </w:rPr>
        <w:t xml:space="preserve">, </w:t>
      </w:r>
      <w:r>
        <w:rPr>
          <w:b w:val="0"/>
          <w:bCs w:val="0"/>
          <w:sz w:val="22"/>
        </w:rPr>
        <w:t xml:space="preserve">in LTE, </w:t>
      </w:r>
      <w:r w:rsidR="00044BCC">
        <w:rPr>
          <w:b w:val="0"/>
          <w:bCs w:val="0"/>
          <w:sz w:val="22"/>
        </w:rPr>
        <w:t xml:space="preserve">if the UE </w:t>
      </w:r>
      <w:r w:rsidR="00044BCC" w:rsidRPr="00044BCC">
        <w:rPr>
          <w:b w:val="0"/>
          <w:bCs w:val="0"/>
          <w:sz w:val="22"/>
        </w:rPr>
        <w:t>prioritises reception of all indicated MBMS frequencies above reception of any of the unicast bearers</w:t>
      </w:r>
      <w:r w:rsidR="00044BCC">
        <w:rPr>
          <w:b w:val="0"/>
          <w:bCs w:val="0"/>
          <w:sz w:val="22"/>
        </w:rPr>
        <w:t xml:space="preserve">, the </w:t>
      </w:r>
      <w:proofErr w:type="spellStart"/>
      <w:r w:rsidR="00044BCC" w:rsidRPr="00044BCC">
        <w:rPr>
          <w:b w:val="0"/>
          <w:bCs w:val="0"/>
          <w:i/>
          <w:sz w:val="22"/>
        </w:rPr>
        <w:t>mbms</w:t>
      </w:r>
      <w:proofErr w:type="spellEnd"/>
      <w:r w:rsidR="00044BCC" w:rsidRPr="00044BCC">
        <w:rPr>
          <w:b w:val="0"/>
          <w:bCs w:val="0"/>
          <w:i/>
          <w:sz w:val="22"/>
        </w:rPr>
        <w:t>-Priority</w:t>
      </w:r>
      <w:r w:rsidR="00044BCC">
        <w:rPr>
          <w:b w:val="0"/>
          <w:bCs w:val="0"/>
          <w:sz w:val="22"/>
        </w:rPr>
        <w:t xml:space="preserve"> shall also be included. </w:t>
      </w:r>
      <w:r>
        <w:rPr>
          <w:b w:val="0"/>
          <w:bCs w:val="0"/>
          <w:sz w:val="22"/>
        </w:rPr>
        <w:t xml:space="preserve">This information is used by the network when simultaneous reception of MBS and unicast cannot be ensured for the UE and would also be useful in NR. </w:t>
      </w:r>
    </w:p>
    <w:p w14:paraId="2EE2AF99" w14:textId="41D4FE3A" w:rsidR="001D456A" w:rsidRDefault="0017015D" w:rsidP="001D456A">
      <w:pPr>
        <w:pStyle w:val="Caption"/>
        <w:rPr>
          <w:b w:val="0"/>
          <w:bCs w:val="0"/>
          <w:sz w:val="22"/>
        </w:rPr>
      </w:pPr>
      <w:r>
        <w:rPr>
          <w:b w:val="0"/>
          <w:bCs w:val="0"/>
          <w:sz w:val="22"/>
        </w:rPr>
        <w:t>In summary</w:t>
      </w:r>
      <w:r w:rsidR="00123CD6">
        <w:rPr>
          <w:b w:val="0"/>
          <w:bCs w:val="0"/>
          <w:sz w:val="22"/>
        </w:rPr>
        <w:t xml:space="preserve">, for NR MBS, MII </w:t>
      </w:r>
      <w:r w:rsidR="00123CD6" w:rsidRPr="00123CD6">
        <w:rPr>
          <w:b w:val="0"/>
          <w:bCs w:val="0"/>
          <w:sz w:val="22"/>
        </w:rPr>
        <w:t xml:space="preserve">message </w:t>
      </w:r>
      <w:r w:rsidR="00EC4B5D">
        <w:rPr>
          <w:b w:val="0"/>
          <w:bCs w:val="0"/>
          <w:sz w:val="22"/>
        </w:rPr>
        <w:t>can</w:t>
      </w:r>
      <w:r w:rsidR="00EC4B5D" w:rsidRPr="00123CD6">
        <w:rPr>
          <w:b w:val="0"/>
          <w:bCs w:val="0"/>
          <w:sz w:val="22"/>
        </w:rPr>
        <w:t xml:space="preserve"> </w:t>
      </w:r>
      <w:r w:rsidR="00123CD6" w:rsidRPr="00123CD6">
        <w:rPr>
          <w:b w:val="0"/>
          <w:bCs w:val="0"/>
          <w:sz w:val="22"/>
        </w:rPr>
        <w:t xml:space="preserve">take the </w:t>
      </w:r>
      <w:proofErr w:type="spellStart"/>
      <w:r w:rsidR="00123CD6" w:rsidRPr="00123CD6">
        <w:rPr>
          <w:b w:val="0"/>
          <w:bCs w:val="0"/>
          <w:sz w:val="22"/>
        </w:rPr>
        <w:t>MBMSInterestIndication</w:t>
      </w:r>
      <w:proofErr w:type="spellEnd"/>
      <w:r w:rsidR="00123CD6" w:rsidRPr="00123CD6">
        <w:rPr>
          <w:b w:val="0"/>
          <w:bCs w:val="0"/>
          <w:sz w:val="22"/>
        </w:rPr>
        <w:t xml:space="preserve"> message in LTE as </w:t>
      </w:r>
      <w:r w:rsidR="00EC4B5D">
        <w:rPr>
          <w:b w:val="0"/>
          <w:bCs w:val="0"/>
          <w:sz w:val="22"/>
        </w:rPr>
        <w:t xml:space="preserve">a </w:t>
      </w:r>
      <w:r w:rsidR="00123CD6" w:rsidRPr="00123CD6">
        <w:rPr>
          <w:b w:val="0"/>
          <w:bCs w:val="0"/>
          <w:sz w:val="22"/>
        </w:rPr>
        <w:t xml:space="preserve">baseline, </w:t>
      </w:r>
      <w:r w:rsidR="00EC4B5D">
        <w:rPr>
          <w:b w:val="0"/>
          <w:bCs w:val="0"/>
          <w:sz w:val="22"/>
        </w:rPr>
        <w:t xml:space="preserve">i.e. the following information should be included in NR MII: a list of MBS services of interest, a list of MBS frequencies of interest, MBS/unicast priority. </w:t>
      </w:r>
      <w:r w:rsidR="001D456A">
        <w:rPr>
          <w:b w:val="0"/>
          <w:bCs w:val="0"/>
          <w:sz w:val="22"/>
        </w:rPr>
        <w:t xml:space="preserve">Since the MBS </w:t>
      </w:r>
      <w:r w:rsidR="006A3FE6">
        <w:rPr>
          <w:b w:val="0"/>
          <w:bCs w:val="0"/>
          <w:sz w:val="22"/>
        </w:rPr>
        <w:t xml:space="preserve">services </w:t>
      </w:r>
      <w:r w:rsidR="001D456A">
        <w:rPr>
          <w:b w:val="0"/>
          <w:bCs w:val="0"/>
          <w:sz w:val="22"/>
        </w:rPr>
        <w:t xml:space="preserve">that UEs are </w:t>
      </w:r>
      <w:r w:rsidR="001D456A" w:rsidRPr="001A71CB">
        <w:rPr>
          <w:b w:val="0"/>
          <w:bCs w:val="0"/>
          <w:sz w:val="22"/>
        </w:rPr>
        <w:t>receiving or interested</w:t>
      </w:r>
      <w:r w:rsidR="00356443">
        <w:rPr>
          <w:b w:val="0"/>
          <w:bCs w:val="0"/>
          <w:sz w:val="22"/>
        </w:rPr>
        <w:t xml:space="preserve"> in</w:t>
      </w:r>
      <w:r w:rsidR="001D456A">
        <w:rPr>
          <w:b w:val="0"/>
          <w:bCs w:val="0"/>
          <w:sz w:val="22"/>
        </w:rPr>
        <w:t xml:space="preserve"> are confidential, the MII needs to be reported after </w:t>
      </w:r>
      <w:r w:rsidR="001D456A" w:rsidRPr="00DC39BD">
        <w:rPr>
          <w:b w:val="0"/>
          <w:bCs w:val="0"/>
          <w:sz w:val="22"/>
        </w:rPr>
        <w:t>security activation</w:t>
      </w:r>
      <w:r w:rsidR="001D456A">
        <w:rPr>
          <w:b w:val="0"/>
          <w:bCs w:val="0"/>
          <w:sz w:val="22"/>
        </w:rPr>
        <w:t>.</w:t>
      </w:r>
    </w:p>
    <w:p w14:paraId="1706508E" w14:textId="0CD832A0" w:rsidR="00D00692" w:rsidRPr="00C3552B" w:rsidRDefault="0017015D" w:rsidP="002E6691">
      <w:pPr>
        <w:pStyle w:val="Caption"/>
        <w:numPr>
          <w:ilvl w:val="0"/>
          <w:numId w:val="28"/>
        </w:numPr>
        <w:rPr>
          <w:sz w:val="22"/>
        </w:rPr>
      </w:pPr>
      <w:r>
        <w:rPr>
          <w:sz w:val="22"/>
        </w:rPr>
        <w:t xml:space="preserve">Similarly as in LTE, MBS Interest Indication should </w:t>
      </w:r>
      <w:r w:rsidR="00D00692">
        <w:rPr>
          <w:sz w:val="22"/>
        </w:rPr>
        <w:t xml:space="preserve">include </w:t>
      </w:r>
      <w:r w:rsidR="00216410">
        <w:rPr>
          <w:sz w:val="22"/>
        </w:rPr>
        <w:t>TMGI</w:t>
      </w:r>
      <w:r>
        <w:rPr>
          <w:sz w:val="22"/>
        </w:rPr>
        <w:t xml:space="preserve"> list</w:t>
      </w:r>
      <w:r w:rsidR="00216410">
        <w:rPr>
          <w:sz w:val="22"/>
        </w:rPr>
        <w:t xml:space="preserve">, </w:t>
      </w:r>
      <w:r>
        <w:rPr>
          <w:sz w:val="22"/>
        </w:rPr>
        <w:t xml:space="preserve">MBS </w:t>
      </w:r>
      <w:r w:rsidR="00216410">
        <w:rPr>
          <w:sz w:val="22"/>
        </w:rPr>
        <w:t xml:space="preserve">frequencies </w:t>
      </w:r>
      <w:r>
        <w:rPr>
          <w:sz w:val="22"/>
        </w:rPr>
        <w:t xml:space="preserve">list </w:t>
      </w:r>
      <w:r w:rsidR="00216410">
        <w:rPr>
          <w:sz w:val="22"/>
        </w:rPr>
        <w:t xml:space="preserve">and </w:t>
      </w:r>
      <w:r>
        <w:rPr>
          <w:sz w:val="22"/>
        </w:rPr>
        <w:t xml:space="preserve">MBS/unicast </w:t>
      </w:r>
      <w:r w:rsidR="00216410">
        <w:rPr>
          <w:sz w:val="22"/>
        </w:rPr>
        <w:t>priority</w:t>
      </w:r>
      <w:r w:rsidR="00D00692" w:rsidRPr="002E6691">
        <w:rPr>
          <w:sz w:val="22"/>
        </w:rPr>
        <w:t>.</w:t>
      </w:r>
    </w:p>
    <w:p w14:paraId="11880D9D" w14:textId="0E6C49CC" w:rsidR="00125919" w:rsidRPr="00767CE1" w:rsidRDefault="00125919" w:rsidP="002E6691">
      <w:pPr>
        <w:pStyle w:val="Caption"/>
        <w:numPr>
          <w:ilvl w:val="0"/>
          <w:numId w:val="28"/>
        </w:numPr>
        <w:rPr>
          <w:sz w:val="22"/>
        </w:rPr>
      </w:pPr>
      <w:r w:rsidRPr="00767CE1">
        <w:rPr>
          <w:sz w:val="22"/>
        </w:rPr>
        <w:t xml:space="preserve">MII </w:t>
      </w:r>
      <w:r w:rsidR="0017015D">
        <w:rPr>
          <w:sz w:val="22"/>
        </w:rPr>
        <w:t>should</w:t>
      </w:r>
      <w:r w:rsidRPr="00767CE1">
        <w:rPr>
          <w:sz w:val="22"/>
        </w:rPr>
        <w:t xml:space="preserve"> be reported after security activation</w:t>
      </w:r>
      <w:r w:rsidR="00216410">
        <w:rPr>
          <w:sz w:val="22"/>
        </w:rPr>
        <w:t>.</w:t>
      </w:r>
    </w:p>
    <w:p w14:paraId="451095C6" w14:textId="2347AF24" w:rsidR="00125919" w:rsidRPr="002D1898" w:rsidRDefault="00961E0A" w:rsidP="002E6691">
      <w:r w:rsidRPr="00377C28">
        <w:lastRenderedPageBreak/>
        <w:t xml:space="preserve">As mentioned above, in LTE, </w:t>
      </w:r>
      <w:proofErr w:type="spellStart"/>
      <w:r w:rsidRPr="00377C28">
        <w:t>MBMSInterestIndication</w:t>
      </w:r>
      <w:proofErr w:type="spellEnd"/>
      <w:r w:rsidRPr="00377C28">
        <w:t xml:space="preserve"> message is used to carry UE’s MBS interest information. In NR, </w:t>
      </w:r>
      <w:r w:rsidRPr="00F94948">
        <w:t>i</w:t>
      </w:r>
      <w:r w:rsidR="00125919" w:rsidRPr="00F94948">
        <w:t>nstead</w:t>
      </w:r>
      <w:r w:rsidR="00125919">
        <w:t xml:space="preserve"> of introducing </w:t>
      </w:r>
      <w:r>
        <w:t xml:space="preserve">a new </w:t>
      </w:r>
      <w:r w:rsidR="00125919">
        <w:t>message to indicate MBS service</w:t>
      </w:r>
      <w:r>
        <w:t>s UE is interested in</w:t>
      </w:r>
      <w:r w:rsidR="00125919">
        <w:t xml:space="preserve">, the existing </w:t>
      </w:r>
      <w:r w:rsidR="00125919" w:rsidRPr="00767CE1">
        <w:t>UE Assistance Information</w:t>
      </w:r>
      <w:r w:rsidR="00125919">
        <w:t xml:space="preserve"> in NR can be </w:t>
      </w:r>
      <w:r w:rsidR="00864D71">
        <w:t xml:space="preserve">an </w:t>
      </w:r>
      <w:r w:rsidR="00125919">
        <w:t xml:space="preserve">alternative option. The </w:t>
      </w:r>
      <w:r w:rsidR="00125919" w:rsidRPr="00767CE1">
        <w:t>UE Assistance Information</w:t>
      </w:r>
      <w:r w:rsidR="00125919">
        <w:t xml:space="preserve"> procedure is </w:t>
      </w:r>
      <w:r w:rsidR="00864D71">
        <w:t xml:space="preserve">used by </w:t>
      </w:r>
      <w:r w:rsidR="00125919">
        <w:t xml:space="preserve">the </w:t>
      </w:r>
      <w:r w:rsidR="00864D71">
        <w:t xml:space="preserve">RRC </w:t>
      </w:r>
      <w:r w:rsidR="00125919">
        <w:t xml:space="preserve">CONNECTED UE to inform the network </w:t>
      </w:r>
      <w:r w:rsidR="00864D71">
        <w:t>about</w:t>
      </w:r>
      <w:r w:rsidR="00125919">
        <w:t xml:space="preserve"> </w:t>
      </w:r>
      <w:r w:rsidR="00864D71">
        <w:t>various events/conditions at the UE or some configuration</w:t>
      </w:r>
      <w:r w:rsidR="00125919">
        <w:t xml:space="preserve"> preference</w:t>
      </w:r>
      <w:r w:rsidR="00864D71">
        <w:t>s</w:t>
      </w:r>
      <w:r w:rsidR="00125919">
        <w:t xml:space="preserve">. The NR MBS service which UEs are </w:t>
      </w:r>
      <w:r w:rsidR="00125919" w:rsidRPr="00CE0D98">
        <w:t>receiving/ interested in</w:t>
      </w:r>
      <w:r w:rsidR="00125919">
        <w:t xml:space="preserve"> can be regarded as UE </w:t>
      </w:r>
      <w:r w:rsidR="00CC7EBC">
        <w:t xml:space="preserve">configuration </w:t>
      </w:r>
      <w:r w:rsidR="00125919">
        <w:t xml:space="preserve">preference and </w:t>
      </w:r>
      <w:r w:rsidR="00864D71">
        <w:t xml:space="preserve">hence </w:t>
      </w:r>
      <w:r w:rsidR="002D1898" w:rsidRPr="002D1898">
        <w:t xml:space="preserve">UE Assistance Information </w:t>
      </w:r>
      <w:r w:rsidR="00864D71">
        <w:t xml:space="preserve">message </w:t>
      </w:r>
      <w:r w:rsidR="00CC7EBC">
        <w:t xml:space="preserve">fits well the purpose of </w:t>
      </w:r>
      <w:r w:rsidR="002D1898" w:rsidRPr="002D1898">
        <w:t>MII</w:t>
      </w:r>
      <w:r w:rsidR="002D1898">
        <w:t>.</w:t>
      </w:r>
    </w:p>
    <w:p w14:paraId="2B7F0B6A" w14:textId="315BBFC6" w:rsidR="00125919" w:rsidRDefault="00125919" w:rsidP="002E6691">
      <w:pPr>
        <w:pStyle w:val="Caption"/>
        <w:numPr>
          <w:ilvl w:val="0"/>
          <w:numId w:val="28"/>
        </w:numPr>
        <w:rPr>
          <w:sz w:val="22"/>
        </w:rPr>
      </w:pPr>
      <w:r w:rsidRPr="00767CE1">
        <w:rPr>
          <w:sz w:val="22"/>
        </w:rPr>
        <w:t>UE Assistance Information can be used for</w:t>
      </w:r>
      <w:r w:rsidR="00CC7EBC">
        <w:rPr>
          <w:sz w:val="22"/>
        </w:rPr>
        <w:t xml:space="preserve"> carrying</w:t>
      </w:r>
      <w:r w:rsidRPr="00767CE1">
        <w:rPr>
          <w:sz w:val="22"/>
        </w:rPr>
        <w:t xml:space="preserve"> MII</w:t>
      </w:r>
      <w:r w:rsidR="00216410">
        <w:rPr>
          <w:sz w:val="22"/>
        </w:rPr>
        <w:t>.</w:t>
      </w:r>
    </w:p>
    <w:p w14:paraId="132E38F8" w14:textId="0B7BDFB8" w:rsidR="00125919" w:rsidRPr="002D1898" w:rsidRDefault="002D1898" w:rsidP="002E6691">
      <w:r>
        <w:t xml:space="preserve">In LTE, the transmission of </w:t>
      </w:r>
      <w:proofErr w:type="spellStart"/>
      <w:r w:rsidRPr="00B425C1">
        <w:rPr>
          <w:i/>
        </w:rPr>
        <w:t>MBMSInterestIndication</w:t>
      </w:r>
      <w:proofErr w:type="spellEnd"/>
      <w:r>
        <w:t xml:space="preserve"> message can only be initiated if </w:t>
      </w:r>
      <w:r w:rsidRPr="00C921B2">
        <w:rPr>
          <w:i/>
        </w:rPr>
        <w:t>SystemInformationBlockType15</w:t>
      </w:r>
      <w:r w:rsidRPr="00C921B2">
        <w:t xml:space="preserve"> is broadcast by the </w:t>
      </w:r>
      <w:proofErr w:type="spellStart"/>
      <w:r w:rsidRPr="00C921B2">
        <w:t>PCell</w:t>
      </w:r>
      <w:proofErr w:type="spellEnd"/>
      <w:r>
        <w:t xml:space="preserve"> (not for the ROM scenario in LTE). Only after obtaining a valid </w:t>
      </w:r>
      <w:r w:rsidRPr="00C921B2">
        <w:rPr>
          <w:i/>
        </w:rPr>
        <w:t>SystemInformationBlockType15</w:t>
      </w:r>
      <w:r>
        <w:t xml:space="preserve">, the contents of MII, e.g. </w:t>
      </w:r>
      <w:r w:rsidRPr="0028396B">
        <w:t>MBMS frequencies</w:t>
      </w:r>
      <w:r>
        <w:t>/services</w:t>
      </w:r>
      <w:r w:rsidRPr="0028396B">
        <w:t xml:space="preserve"> of interest</w:t>
      </w:r>
      <w:r>
        <w:t xml:space="preserve"> can be determined. </w:t>
      </w:r>
      <w:r w:rsidR="00A51389" w:rsidRPr="00A51389">
        <w:t>Similarly</w:t>
      </w:r>
      <w:r w:rsidR="00A51389">
        <w:t>,</w:t>
      </w:r>
      <w:r w:rsidR="00A51389" w:rsidRPr="00A51389">
        <w:t xml:space="preserve"> </w:t>
      </w:r>
      <w:r w:rsidR="00A51389">
        <w:t>i</w:t>
      </w:r>
      <w:r>
        <w:t xml:space="preserve">f </w:t>
      </w:r>
      <w:r w:rsidRPr="002D1898">
        <w:t>P</w:t>
      </w:r>
      <w:r w:rsidR="00C3552B">
        <w:t>roposal 2</w:t>
      </w:r>
      <w:r w:rsidRPr="002D1898">
        <w:t xml:space="preserve"> is agreed and </w:t>
      </w:r>
      <w:r w:rsidR="001520D2">
        <w:t xml:space="preserve">a </w:t>
      </w:r>
      <w:r w:rsidRPr="002D1898">
        <w:t>new SIB is introduced,</w:t>
      </w:r>
      <w:r w:rsidR="00AD28AF">
        <w:t xml:space="preserve"> the </w:t>
      </w:r>
      <w:r w:rsidR="00AD28AF" w:rsidRPr="00AD28AF">
        <w:t>MII report</w:t>
      </w:r>
      <w:r w:rsidR="001520D2">
        <w:t>ing</w:t>
      </w:r>
      <w:r w:rsidR="00AD28AF" w:rsidRPr="00AD28AF">
        <w:t xml:space="preserve"> can be enabled/disabled by </w:t>
      </w:r>
      <w:r w:rsidR="00A949E3">
        <w:t>the network</w:t>
      </w:r>
      <w:r w:rsidR="00AD28AF">
        <w:t xml:space="preserve"> </w:t>
      </w:r>
      <w:r w:rsidR="00AD28AF" w:rsidRPr="00AD28AF">
        <w:t>(</w:t>
      </w:r>
      <w:r w:rsidR="006874BF">
        <w:t xml:space="preserve">e.g. via SIB </w:t>
      </w:r>
      <w:r w:rsidR="006C49ED">
        <w:t>similar to SIB15 in LTE</w:t>
      </w:r>
      <w:r w:rsidR="00AD28AF" w:rsidRPr="00AD28AF">
        <w:t>)</w:t>
      </w:r>
      <w:r w:rsidR="007E50D9">
        <w:t>, otherwise a new indicator might be needed to control the report of MII.</w:t>
      </w:r>
    </w:p>
    <w:p w14:paraId="43E5B102" w14:textId="0886F843" w:rsidR="00125919" w:rsidRDefault="00125919" w:rsidP="002E6691">
      <w:pPr>
        <w:pStyle w:val="Caption"/>
        <w:numPr>
          <w:ilvl w:val="0"/>
          <w:numId w:val="28"/>
        </w:numPr>
        <w:rPr>
          <w:sz w:val="22"/>
        </w:rPr>
      </w:pPr>
      <w:r w:rsidRPr="00115618">
        <w:rPr>
          <w:sz w:val="22"/>
        </w:rPr>
        <w:t>MII report</w:t>
      </w:r>
      <w:r w:rsidR="0046102E">
        <w:rPr>
          <w:sz w:val="22"/>
        </w:rPr>
        <w:t>ing</w:t>
      </w:r>
      <w:r w:rsidRPr="00115618">
        <w:rPr>
          <w:sz w:val="22"/>
        </w:rPr>
        <w:t xml:space="preserve"> can be enabled/disabled by </w:t>
      </w:r>
      <w:r w:rsidR="006874BF">
        <w:rPr>
          <w:sz w:val="22"/>
        </w:rPr>
        <w:t xml:space="preserve">the network </w:t>
      </w:r>
      <w:r w:rsidRPr="00115618">
        <w:rPr>
          <w:sz w:val="22"/>
        </w:rPr>
        <w:t xml:space="preserve">(for example </w:t>
      </w:r>
      <w:r w:rsidR="006874BF">
        <w:rPr>
          <w:sz w:val="22"/>
        </w:rPr>
        <w:t xml:space="preserve">using a </w:t>
      </w:r>
      <w:r w:rsidR="00C3552B">
        <w:rPr>
          <w:sz w:val="22"/>
        </w:rPr>
        <w:t>new MBS SIB (similar to SIB15 in LTE)</w:t>
      </w:r>
      <w:r w:rsidRPr="00115618">
        <w:rPr>
          <w:sz w:val="22"/>
        </w:rPr>
        <w:t xml:space="preserve"> </w:t>
      </w:r>
      <w:r w:rsidR="005133FD">
        <w:rPr>
          <w:sz w:val="22"/>
        </w:rPr>
        <w:t xml:space="preserve">or </w:t>
      </w:r>
      <w:r w:rsidR="006874BF">
        <w:rPr>
          <w:sz w:val="22"/>
        </w:rPr>
        <w:t xml:space="preserve">a </w:t>
      </w:r>
      <w:r w:rsidR="005133FD">
        <w:rPr>
          <w:sz w:val="22"/>
        </w:rPr>
        <w:t>new indicator</w:t>
      </w:r>
      <w:r w:rsidRPr="00115618">
        <w:rPr>
          <w:sz w:val="22"/>
        </w:rPr>
        <w:t>)</w:t>
      </w:r>
      <w:r w:rsidR="00C3552B">
        <w:rPr>
          <w:sz w:val="22"/>
        </w:rPr>
        <w:t>.</w:t>
      </w:r>
      <w:r w:rsidR="00AD28AF">
        <w:rPr>
          <w:sz w:val="22"/>
        </w:rPr>
        <w:t xml:space="preserve"> </w:t>
      </w:r>
    </w:p>
    <w:p w14:paraId="2F85A5EC" w14:textId="5E7BE8BF" w:rsidR="00767CE1" w:rsidRDefault="00767CE1" w:rsidP="002E6691">
      <w:pPr>
        <w:pStyle w:val="Caption"/>
        <w:rPr>
          <w:sz w:val="22"/>
        </w:rPr>
      </w:pPr>
    </w:p>
    <w:p w14:paraId="6A455B2F" w14:textId="1FFB02FB" w:rsidR="00C20C06" w:rsidRPr="003C517C" w:rsidRDefault="00A80007" w:rsidP="009B6220">
      <w:pPr>
        <w:pStyle w:val="Heading1"/>
        <w:numPr>
          <w:ilvl w:val="0"/>
          <w:numId w:val="7"/>
        </w:numPr>
      </w:pPr>
      <w:r w:rsidRPr="003C517C">
        <w:t>Conclusion</w:t>
      </w:r>
    </w:p>
    <w:p w14:paraId="01C812F0" w14:textId="6BD5AE0F" w:rsidR="002F1B15" w:rsidRDefault="002F4066" w:rsidP="00290F62">
      <w:pPr>
        <w:rPr>
          <w:lang w:eastAsia="ja-JP"/>
        </w:rPr>
      </w:pPr>
      <w:r w:rsidRPr="003C517C">
        <w:rPr>
          <w:lang w:eastAsia="ja-JP"/>
        </w:rPr>
        <w:t>Based on the above discussion, w</w:t>
      </w:r>
      <w:r w:rsidR="00D00BD3" w:rsidRPr="003C517C">
        <w:rPr>
          <w:lang w:eastAsia="ja-JP"/>
        </w:rPr>
        <w:t xml:space="preserve">e </w:t>
      </w:r>
      <w:r w:rsidR="00A35D8B">
        <w:rPr>
          <w:lang w:eastAsia="ja-JP"/>
        </w:rPr>
        <w:t>would like to request</w:t>
      </w:r>
      <w:r w:rsidRPr="003C517C">
        <w:rPr>
          <w:lang w:eastAsia="ja-JP"/>
        </w:rPr>
        <w:t xml:space="preserve"> RAN2 </w:t>
      </w:r>
      <w:r w:rsidR="00E16629" w:rsidRPr="003C517C">
        <w:rPr>
          <w:lang w:eastAsia="ja-JP"/>
        </w:rPr>
        <w:t xml:space="preserve">to </w:t>
      </w:r>
      <w:r w:rsidRPr="003C517C">
        <w:rPr>
          <w:lang w:eastAsia="ja-JP"/>
        </w:rPr>
        <w:t xml:space="preserve">discuss and adopt the following proposals: </w:t>
      </w:r>
    </w:p>
    <w:p w14:paraId="0F726C03" w14:textId="77777777" w:rsidR="00EC4D2E" w:rsidRPr="002E6691" w:rsidRDefault="00EC4D2E" w:rsidP="00EC4D2E">
      <w:pPr>
        <w:pStyle w:val="ListParagraph"/>
        <w:numPr>
          <w:ilvl w:val="0"/>
          <w:numId w:val="37"/>
        </w:numPr>
        <w:ind w:leftChars="0"/>
        <w:rPr>
          <w:sz w:val="22"/>
        </w:rPr>
      </w:pPr>
      <w:r w:rsidRPr="002E6691">
        <w:rPr>
          <w:rFonts w:ascii="Times New Roman" w:hAnsi="Times New Roman"/>
          <w:b/>
          <w:sz w:val="22"/>
        </w:rPr>
        <w:t xml:space="preserve">Support frequency prioritization during cell reselection for service continuity for NR MBS delivery mode 2 (i.e. </w:t>
      </w:r>
      <w:r>
        <w:rPr>
          <w:rFonts w:ascii="Times New Roman" w:hAnsi="Times New Roman"/>
          <w:b/>
          <w:sz w:val="22"/>
        </w:rPr>
        <w:t>reusing</w:t>
      </w:r>
      <w:r w:rsidRPr="002E6691">
        <w:rPr>
          <w:rFonts w:ascii="Times New Roman" w:hAnsi="Times New Roman"/>
          <w:b/>
          <w:sz w:val="22"/>
        </w:rPr>
        <w:t xml:space="preserve"> LTE SC-PTM mechanism)</w:t>
      </w:r>
    </w:p>
    <w:p w14:paraId="33A67380" w14:textId="77777777" w:rsidR="00EC4D2E" w:rsidRDefault="00EC4D2E" w:rsidP="00EC4D2E">
      <w:pPr>
        <w:pStyle w:val="Caption"/>
        <w:numPr>
          <w:ilvl w:val="0"/>
          <w:numId w:val="37"/>
        </w:numPr>
        <w:rPr>
          <w:sz w:val="22"/>
        </w:rPr>
      </w:pPr>
      <w:r>
        <w:rPr>
          <w:sz w:val="22"/>
        </w:rPr>
        <w:t>To s</w:t>
      </w:r>
      <w:r w:rsidRPr="00767CE1">
        <w:rPr>
          <w:sz w:val="22"/>
        </w:rPr>
        <w:t>upport frequency bas</w:t>
      </w:r>
      <w:r>
        <w:rPr>
          <w:sz w:val="22"/>
        </w:rPr>
        <w:t>ed</w:t>
      </w:r>
      <w:r w:rsidRPr="00767CE1">
        <w:rPr>
          <w:sz w:val="22"/>
        </w:rPr>
        <w:t xml:space="preserve"> service continuity, </w:t>
      </w:r>
      <w:r w:rsidRPr="00390393">
        <w:rPr>
          <w:sz w:val="22"/>
        </w:rPr>
        <w:t xml:space="preserve">the </w:t>
      </w:r>
      <w:r>
        <w:rPr>
          <w:sz w:val="22"/>
        </w:rPr>
        <w:t xml:space="preserve">mapping between </w:t>
      </w:r>
      <w:r w:rsidRPr="00390393">
        <w:rPr>
          <w:sz w:val="22"/>
        </w:rPr>
        <w:t>frequenc</w:t>
      </w:r>
      <w:r>
        <w:rPr>
          <w:sz w:val="22"/>
        </w:rPr>
        <w:t>ies</w:t>
      </w:r>
      <w:r w:rsidRPr="00390393">
        <w:rPr>
          <w:sz w:val="22"/>
        </w:rPr>
        <w:t xml:space="preserve"> and services </w:t>
      </w:r>
      <w:r>
        <w:rPr>
          <w:sz w:val="22"/>
        </w:rPr>
        <w:t xml:space="preserve">can be provided in the </w:t>
      </w:r>
      <w:r w:rsidRPr="00767CE1">
        <w:rPr>
          <w:sz w:val="22"/>
        </w:rPr>
        <w:t>SIB</w:t>
      </w:r>
      <w:r w:rsidRPr="00390393" w:rsidDel="00390393">
        <w:rPr>
          <w:sz w:val="22"/>
        </w:rPr>
        <w:t xml:space="preserve"> </w:t>
      </w:r>
      <w:r w:rsidRPr="00767CE1">
        <w:rPr>
          <w:sz w:val="22"/>
        </w:rPr>
        <w:t>(</w:t>
      </w:r>
      <w:r>
        <w:rPr>
          <w:sz w:val="22"/>
        </w:rPr>
        <w:t xml:space="preserve">similar as SIB15 in </w:t>
      </w:r>
      <w:r w:rsidRPr="00767CE1">
        <w:rPr>
          <w:sz w:val="22"/>
        </w:rPr>
        <w:t>LTE)</w:t>
      </w:r>
      <w:r>
        <w:rPr>
          <w:sz w:val="22"/>
        </w:rPr>
        <w:t>, as well as upper layer signalling (e.g. USD or similar).</w:t>
      </w:r>
    </w:p>
    <w:p w14:paraId="13A9D4A0" w14:textId="77777777" w:rsidR="00EC4D2E" w:rsidRPr="00767CE1" w:rsidRDefault="00EC4D2E" w:rsidP="00EC4D2E">
      <w:pPr>
        <w:pStyle w:val="Caption"/>
        <w:numPr>
          <w:ilvl w:val="0"/>
          <w:numId w:val="37"/>
        </w:numPr>
        <w:rPr>
          <w:sz w:val="22"/>
        </w:rPr>
      </w:pPr>
      <w:r>
        <w:rPr>
          <w:sz w:val="22"/>
        </w:rPr>
        <w:t>A</w:t>
      </w:r>
      <w:r w:rsidRPr="00767CE1">
        <w:rPr>
          <w:sz w:val="22"/>
        </w:rPr>
        <w:t>sk RAN3 to discuss whether SAI or some other group ID can be used in the new SIB</w:t>
      </w:r>
      <w:r>
        <w:rPr>
          <w:sz w:val="22"/>
        </w:rPr>
        <w:t>.</w:t>
      </w:r>
    </w:p>
    <w:p w14:paraId="754EB528" w14:textId="77777777" w:rsidR="00EC4D2E" w:rsidRPr="00C3552B" w:rsidRDefault="00EC4D2E" w:rsidP="00EC4D2E">
      <w:pPr>
        <w:pStyle w:val="Caption"/>
        <w:numPr>
          <w:ilvl w:val="0"/>
          <w:numId w:val="37"/>
        </w:numPr>
        <w:rPr>
          <w:sz w:val="22"/>
        </w:rPr>
      </w:pPr>
      <w:r>
        <w:rPr>
          <w:sz w:val="22"/>
        </w:rPr>
        <w:t>Similarly as in LTE, MBS Interest Indication should include TMGI list, MBS frequencies list and MBS/unicast priority</w:t>
      </w:r>
      <w:r w:rsidRPr="002E6691">
        <w:rPr>
          <w:sz w:val="22"/>
        </w:rPr>
        <w:t>.</w:t>
      </w:r>
    </w:p>
    <w:p w14:paraId="6788BC79" w14:textId="77777777" w:rsidR="00EC4D2E" w:rsidRPr="00767CE1" w:rsidRDefault="00EC4D2E" w:rsidP="00EC4D2E">
      <w:pPr>
        <w:pStyle w:val="Caption"/>
        <w:numPr>
          <w:ilvl w:val="0"/>
          <w:numId w:val="37"/>
        </w:numPr>
        <w:rPr>
          <w:sz w:val="22"/>
        </w:rPr>
      </w:pPr>
      <w:r w:rsidRPr="00767CE1">
        <w:rPr>
          <w:sz w:val="22"/>
        </w:rPr>
        <w:t xml:space="preserve">MII </w:t>
      </w:r>
      <w:r>
        <w:rPr>
          <w:sz w:val="22"/>
        </w:rPr>
        <w:t>should</w:t>
      </w:r>
      <w:r w:rsidRPr="00767CE1">
        <w:rPr>
          <w:sz w:val="22"/>
        </w:rPr>
        <w:t xml:space="preserve"> be reported after security activation</w:t>
      </w:r>
      <w:r>
        <w:rPr>
          <w:sz w:val="22"/>
        </w:rPr>
        <w:t>.</w:t>
      </w:r>
    </w:p>
    <w:p w14:paraId="03B356A3" w14:textId="77777777" w:rsidR="00EC4D2E" w:rsidRDefault="00EC4D2E" w:rsidP="00EC4D2E">
      <w:pPr>
        <w:pStyle w:val="Caption"/>
        <w:numPr>
          <w:ilvl w:val="0"/>
          <w:numId w:val="37"/>
        </w:numPr>
        <w:rPr>
          <w:sz w:val="22"/>
        </w:rPr>
      </w:pPr>
      <w:r w:rsidRPr="00767CE1">
        <w:rPr>
          <w:sz w:val="22"/>
        </w:rPr>
        <w:t>UE Assistance Information can be used for</w:t>
      </w:r>
      <w:r>
        <w:rPr>
          <w:sz w:val="22"/>
        </w:rPr>
        <w:t xml:space="preserve"> carrying</w:t>
      </w:r>
      <w:r w:rsidRPr="00767CE1">
        <w:rPr>
          <w:sz w:val="22"/>
        </w:rPr>
        <w:t xml:space="preserve"> MII</w:t>
      </w:r>
      <w:r>
        <w:rPr>
          <w:sz w:val="22"/>
        </w:rPr>
        <w:t>.</w:t>
      </w:r>
    </w:p>
    <w:p w14:paraId="73885E22" w14:textId="4DA0C6A7" w:rsidR="0066670B" w:rsidRPr="006874BF" w:rsidRDefault="006874BF" w:rsidP="006874BF">
      <w:pPr>
        <w:pStyle w:val="ListParagraph"/>
        <w:numPr>
          <w:ilvl w:val="0"/>
          <w:numId w:val="37"/>
        </w:numPr>
        <w:ind w:leftChars="0"/>
        <w:rPr>
          <w:rFonts w:ascii="Times New Roman" w:eastAsia="宋体" w:hAnsi="Times New Roman"/>
          <w:b/>
          <w:bCs/>
          <w:sz w:val="22"/>
          <w:szCs w:val="20"/>
          <w:lang w:eastAsia="zh-CN"/>
        </w:rPr>
      </w:pPr>
      <w:r w:rsidRPr="006874BF">
        <w:rPr>
          <w:rFonts w:ascii="Times New Roman" w:eastAsia="宋体" w:hAnsi="Times New Roman"/>
          <w:b/>
          <w:bCs/>
          <w:sz w:val="22"/>
          <w:szCs w:val="20"/>
          <w:lang w:eastAsia="zh-CN"/>
        </w:rPr>
        <w:t>MII reporting can be enabled/disabled by the network (for example using a new MBS SIB (similar to SIB</w:t>
      </w:r>
      <w:r>
        <w:rPr>
          <w:rFonts w:ascii="Times New Roman" w:eastAsia="宋体" w:hAnsi="Times New Roman"/>
          <w:b/>
          <w:bCs/>
          <w:sz w:val="22"/>
          <w:szCs w:val="20"/>
          <w:lang w:eastAsia="zh-CN"/>
        </w:rPr>
        <w:t>15 in LTE) or a new indicator).</w:t>
      </w:r>
    </w:p>
    <w:sectPr w:rsidR="0066670B" w:rsidRPr="006874BF">
      <w:headerReference w:type="even"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C881A3" w14:textId="77777777" w:rsidR="003F3FD7" w:rsidRDefault="003F3FD7">
      <w:r>
        <w:separator/>
      </w:r>
    </w:p>
    <w:p w14:paraId="37223284" w14:textId="77777777" w:rsidR="003F3FD7" w:rsidRDefault="003F3FD7"/>
  </w:endnote>
  <w:endnote w:type="continuationSeparator" w:id="0">
    <w:p w14:paraId="23C906C4" w14:textId="77777777" w:rsidR="003F3FD7" w:rsidRDefault="003F3FD7">
      <w:r>
        <w:continuationSeparator/>
      </w:r>
    </w:p>
    <w:p w14:paraId="72155701" w14:textId="77777777" w:rsidR="003F3FD7" w:rsidRDefault="003F3FD7"/>
  </w:endnote>
  <w:endnote w:type="continuationNotice" w:id="1">
    <w:p w14:paraId="1F0E0EE9" w14:textId="77777777" w:rsidR="003F3FD7" w:rsidRDefault="003F3F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modern"/>
    <w:pitch w:val="default"/>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1"/>
    <w:family w:val="roman"/>
    <w:pitch w:val="variable"/>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C71F86" w:rsidRDefault="00C71F86">
    <w:pPr>
      <w:pStyle w:val="Footer"/>
      <w:jc w:val="right"/>
    </w:pPr>
    <w:r>
      <w:fldChar w:fldCharType="begin"/>
    </w:r>
    <w:r>
      <w:instrText xml:space="preserve"> PAGE   \* MERGEFORMAT </w:instrText>
    </w:r>
    <w:r>
      <w:fldChar w:fldCharType="separate"/>
    </w:r>
    <w:r w:rsidR="00F21CF3">
      <w:rPr>
        <w:noProof/>
      </w:rPr>
      <w:t>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F20F66" w14:textId="77777777" w:rsidR="003F3FD7" w:rsidRDefault="003F3FD7">
      <w:r>
        <w:separator/>
      </w:r>
    </w:p>
    <w:p w14:paraId="7145A21B" w14:textId="77777777" w:rsidR="003F3FD7" w:rsidRDefault="003F3FD7"/>
  </w:footnote>
  <w:footnote w:type="continuationSeparator" w:id="0">
    <w:p w14:paraId="2AD1BAEE" w14:textId="77777777" w:rsidR="003F3FD7" w:rsidRDefault="003F3FD7">
      <w:r>
        <w:continuationSeparator/>
      </w:r>
    </w:p>
    <w:p w14:paraId="4AFD01FE" w14:textId="77777777" w:rsidR="003F3FD7" w:rsidRDefault="003F3FD7"/>
  </w:footnote>
  <w:footnote w:type="continuationNotice" w:id="1">
    <w:p w14:paraId="77EACFF5" w14:textId="77777777" w:rsidR="003F3FD7" w:rsidRDefault="003F3FD7">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C71F86" w:rsidRDefault="00C71F86"/>
  <w:p w14:paraId="756100E0" w14:textId="77777777" w:rsidR="00C71F86" w:rsidRDefault="00C71F8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74459"/>
    <w:multiLevelType w:val="hybridMultilevel"/>
    <w:tmpl w:val="7A4053D2"/>
    <w:lvl w:ilvl="0" w:tplc="DF2A08E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654561"/>
    <w:multiLevelType w:val="hybridMultilevel"/>
    <w:tmpl w:val="A41C5D8C"/>
    <w:lvl w:ilvl="0" w:tplc="B0564CC4">
      <w:start w:val="2"/>
      <w:numFmt w:val="bullet"/>
      <w:lvlText w:val="-"/>
      <w:lvlJc w:val="left"/>
      <w:pPr>
        <w:ind w:left="420" w:hanging="420"/>
      </w:pPr>
      <w:rPr>
        <w:rFonts w:ascii="Times New Roman" w:eastAsia="Times New Roman"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966DC1"/>
    <w:multiLevelType w:val="hybridMultilevel"/>
    <w:tmpl w:val="A60459B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3E329E1"/>
    <w:multiLevelType w:val="hybridMultilevel"/>
    <w:tmpl w:val="FE92BB7E"/>
    <w:lvl w:ilvl="0" w:tplc="B0564CC4">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E10DE6"/>
    <w:multiLevelType w:val="hybridMultilevel"/>
    <w:tmpl w:val="E6585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CA1BF1"/>
    <w:multiLevelType w:val="hybridMultilevel"/>
    <w:tmpl w:val="E40099B6"/>
    <w:lvl w:ilvl="0" w:tplc="2B829DB6">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E04B53"/>
    <w:multiLevelType w:val="hybridMultilevel"/>
    <w:tmpl w:val="9FB45BC4"/>
    <w:lvl w:ilvl="0" w:tplc="B0564CC4">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3140D7"/>
    <w:multiLevelType w:val="hybridMultilevel"/>
    <w:tmpl w:val="90D01A8C"/>
    <w:lvl w:ilvl="0" w:tplc="DF2A08E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3CE5838"/>
    <w:multiLevelType w:val="hybridMultilevel"/>
    <w:tmpl w:val="6E785CEA"/>
    <w:lvl w:ilvl="0" w:tplc="DF2A08E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E308CA"/>
    <w:multiLevelType w:val="hybridMultilevel"/>
    <w:tmpl w:val="3AB4593C"/>
    <w:lvl w:ilvl="0" w:tplc="B0564CC4">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3123E7"/>
    <w:multiLevelType w:val="multilevel"/>
    <w:tmpl w:val="7B2CD562"/>
    <w:numStyleLink w:val="ListNumbers"/>
  </w:abstractNum>
  <w:abstractNum w:abstractNumId="13" w15:restartNumberingAfterBreak="0">
    <w:nsid w:val="29E6225B"/>
    <w:multiLevelType w:val="hybridMultilevel"/>
    <w:tmpl w:val="4A2E5BA2"/>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3B5A7C"/>
    <w:multiLevelType w:val="hybridMultilevel"/>
    <w:tmpl w:val="2C0A01D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5" w15:restartNumberingAfterBreak="0">
    <w:nsid w:val="2D315EE7"/>
    <w:multiLevelType w:val="hybridMultilevel"/>
    <w:tmpl w:val="F774DA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CA6134"/>
    <w:multiLevelType w:val="hybridMultilevel"/>
    <w:tmpl w:val="11C0742A"/>
    <w:lvl w:ilvl="0" w:tplc="347CE636">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0E144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33266BBA"/>
    <w:multiLevelType w:val="hybridMultilevel"/>
    <w:tmpl w:val="FCD88BF2"/>
    <w:lvl w:ilvl="0" w:tplc="04090001">
      <w:start w:val="1"/>
      <w:numFmt w:val="bullet"/>
      <w:lvlText w:val=""/>
      <w:lvlJc w:val="left"/>
      <w:pPr>
        <w:ind w:left="1679" w:hanging="420"/>
      </w:pPr>
      <w:rPr>
        <w:rFonts w:ascii="Wingdings" w:hAnsi="Wingdings"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9" w15:restartNumberingAfterBreak="0">
    <w:nsid w:val="40AE1CC5"/>
    <w:multiLevelType w:val="hybridMultilevel"/>
    <w:tmpl w:val="9230E236"/>
    <w:lvl w:ilvl="0" w:tplc="B0564CC4">
      <w:start w:val="2"/>
      <w:numFmt w:val="bullet"/>
      <w:lvlText w:val="-"/>
      <w:lvlJc w:val="left"/>
      <w:pPr>
        <w:ind w:left="510" w:hanging="360"/>
      </w:pPr>
      <w:rPr>
        <w:rFonts w:ascii="Times New Roman" w:eastAsia="Times New Roman" w:hAnsi="Times New Roman"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20" w15:restartNumberingAfterBreak="0">
    <w:nsid w:val="45B453CB"/>
    <w:multiLevelType w:val="hybridMultilevel"/>
    <w:tmpl w:val="B94069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523F90"/>
    <w:multiLevelType w:val="hybridMultilevel"/>
    <w:tmpl w:val="11C0742A"/>
    <w:lvl w:ilvl="0" w:tplc="347CE636">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6A1BE9"/>
    <w:multiLevelType w:val="hybridMultilevel"/>
    <w:tmpl w:val="C0D42AF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DC37D61"/>
    <w:multiLevelType w:val="hybridMultilevel"/>
    <w:tmpl w:val="133EA87E"/>
    <w:lvl w:ilvl="0" w:tplc="557844FE">
      <w:start w:val="1"/>
      <w:numFmt w:val="decimal"/>
      <w:lvlText w:val="Option %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4D65376"/>
    <w:multiLevelType w:val="hybridMultilevel"/>
    <w:tmpl w:val="455AED46"/>
    <w:lvl w:ilvl="0" w:tplc="DF2A08E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51C48DA"/>
    <w:multiLevelType w:val="hybridMultilevel"/>
    <w:tmpl w:val="E40099B6"/>
    <w:lvl w:ilvl="0" w:tplc="2B829DB6">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27C787D"/>
    <w:multiLevelType w:val="hybridMultilevel"/>
    <w:tmpl w:val="29448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1344D4"/>
    <w:multiLevelType w:val="hybridMultilevel"/>
    <w:tmpl w:val="6254C1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550B46"/>
    <w:multiLevelType w:val="hybridMultilevel"/>
    <w:tmpl w:val="3BFCC324"/>
    <w:lvl w:ilvl="0" w:tplc="B0564CC4">
      <w:start w:val="2"/>
      <w:numFmt w:val="bullet"/>
      <w:lvlText w:val="-"/>
      <w:lvlJc w:val="left"/>
      <w:pPr>
        <w:ind w:left="420" w:hanging="420"/>
      </w:pPr>
      <w:rPr>
        <w:rFonts w:ascii="Times New Roman" w:eastAsia="Times New Roman" w:hAnsi="Times New Roman" w:cs="Times New Roman" w:hint="default"/>
      </w:rPr>
    </w:lvl>
    <w:lvl w:ilvl="1" w:tplc="67465222">
      <w:start w:val="8"/>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CF154F"/>
    <w:multiLevelType w:val="hybridMultilevel"/>
    <w:tmpl w:val="66A439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3E5A2E"/>
    <w:multiLevelType w:val="hybridMultilevel"/>
    <w:tmpl w:val="6EE60BDA"/>
    <w:lvl w:ilvl="0" w:tplc="DF2A08E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266346"/>
    <w:multiLevelType w:val="hybridMultilevel"/>
    <w:tmpl w:val="750CED0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7B70211"/>
    <w:multiLevelType w:val="hybridMultilevel"/>
    <w:tmpl w:val="562EAF06"/>
    <w:lvl w:ilvl="0" w:tplc="B0564CC4">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8429BC"/>
    <w:multiLevelType w:val="hybridMultilevel"/>
    <w:tmpl w:val="E40099B6"/>
    <w:lvl w:ilvl="0" w:tplc="2B829DB6">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5"/>
  </w:num>
  <w:num w:numId="2">
    <w:abstractNumId w:val="24"/>
  </w:num>
  <w:num w:numId="3">
    <w:abstractNumId w:val="9"/>
  </w:num>
  <w:num w:numId="4">
    <w:abstractNumId w:val="12"/>
  </w:num>
  <w:num w:numId="5">
    <w:abstractNumId w:val="30"/>
  </w:num>
  <w:num w:numId="6">
    <w:abstractNumId w:val="1"/>
  </w:num>
  <w:num w:numId="7">
    <w:abstractNumId w:val="17"/>
  </w:num>
  <w:num w:numId="8">
    <w:abstractNumId w:val="19"/>
  </w:num>
  <w:num w:numId="9">
    <w:abstractNumId w:val="4"/>
  </w:num>
  <w:num w:numId="10">
    <w:abstractNumId w:val="34"/>
  </w:num>
  <w:num w:numId="11">
    <w:abstractNumId w:val="11"/>
  </w:num>
  <w:num w:numId="12">
    <w:abstractNumId w:val="7"/>
  </w:num>
  <w:num w:numId="13">
    <w:abstractNumId w:val="3"/>
  </w:num>
  <w:num w:numId="14">
    <w:abstractNumId w:val="23"/>
  </w:num>
  <w:num w:numId="15">
    <w:abstractNumId w:val="14"/>
  </w:num>
  <w:num w:numId="16">
    <w:abstractNumId w:val="29"/>
  </w:num>
  <w:num w:numId="17">
    <w:abstractNumId w:val="2"/>
  </w:num>
  <w:num w:numId="18">
    <w:abstractNumId w:val="5"/>
  </w:num>
  <w:num w:numId="19">
    <w:abstractNumId w:val="36"/>
  </w:num>
  <w:num w:numId="20">
    <w:abstractNumId w:val="6"/>
  </w:num>
  <w:num w:numId="21">
    <w:abstractNumId w:val="26"/>
  </w:num>
  <w:num w:numId="22">
    <w:abstractNumId w:val="18"/>
  </w:num>
  <w:num w:numId="23">
    <w:abstractNumId w:val="28"/>
  </w:num>
  <w:num w:numId="24">
    <w:abstractNumId w:val="15"/>
  </w:num>
  <w:num w:numId="25">
    <w:abstractNumId w:val="33"/>
  </w:num>
  <w:num w:numId="26">
    <w:abstractNumId w:val="20"/>
  </w:num>
  <w:num w:numId="27">
    <w:abstractNumId w:val="31"/>
  </w:num>
  <w:num w:numId="28">
    <w:abstractNumId w:val="16"/>
  </w:num>
  <w:num w:numId="29">
    <w:abstractNumId w:val="22"/>
  </w:num>
  <w:num w:numId="30">
    <w:abstractNumId w:val="32"/>
  </w:num>
  <w:num w:numId="31">
    <w:abstractNumId w:val="13"/>
  </w:num>
  <w:num w:numId="32">
    <w:abstractNumId w:val="8"/>
  </w:num>
  <w:num w:numId="33">
    <w:abstractNumId w:val="25"/>
  </w:num>
  <w:num w:numId="34">
    <w:abstractNumId w:val="10"/>
  </w:num>
  <w:num w:numId="35">
    <w:abstractNumId w:val="0"/>
  </w:num>
  <w:num w:numId="36">
    <w:abstractNumId w:val="27"/>
  </w:num>
  <w:num w:numId="37">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284"/>
    <w:rsid w:val="00000556"/>
    <w:rsid w:val="0000147E"/>
    <w:rsid w:val="00001678"/>
    <w:rsid w:val="0000285D"/>
    <w:rsid w:val="00003265"/>
    <w:rsid w:val="00003A81"/>
    <w:rsid w:val="00004869"/>
    <w:rsid w:val="00006972"/>
    <w:rsid w:val="00007733"/>
    <w:rsid w:val="000077AC"/>
    <w:rsid w:val="00007DE1"/>
    <w:rsid w:val="00011393"/>
    <w:rsid w:val="00011D6B"/>
    <w:rsid w:val="00011F12"/>
    <w:rsid w:val="000126EC"/>
    <w:rsid w:val="000126F5"/>
    <w:rsid w:val="00012946"/>
    <w:rsid w:val="00013F15"/>
    <w:rsid w:val="00015915"/>
    <w:rsid w:val="00016491"/>
    <w:rsid w:val="000168CE"/>
    <w:rsid w:val="00017D2F"/>
    <w:rsid w:val="00020A8A"/>
    <w:rsid w:val="00020E2B"/>
    <w:rsid w:val="00021ECE"/>
    <w:rsid w:val="000235AE"/>
    <w:rsid w:val="000240AF"/>
    <w:rsid w:val="000244FE"/>
    <w:rsid w:val="00024595"/>
    <w:rsid w:val="00024BA4"/>
    <w:rsid w:val="000262F3"/>
    <w:rsid w:val="0002649B"/>
    <w:rsid w:val="0002667A"/>
    <w:rsid w:val="00026AE7"/>
    <w:rsid w:val="000306F0"/>
    <w:rsid w:val="00031410"/>
    <w:rsid w:val="0003211B"/>
    <w:rsid w:val="00032E29"/>
    <w:rsid w:val="00033468"/>
    <w:rsid w:val="00033F8E"/>
    <w:rsid w:val="000356F7"/>
    <w:rsid w:val="00035DBE"/>
    <w:rsid w:val="00037DEE"/>
    <w:rsid w:val="00041424"/>
    <w:rsid w:val="0004147B"/>
    <w:rsid w:val="00042073"/>
    <w:rsid w:val="000420DE"/>
    <w:rsid w:val="000428BA"/>
    <w:rsid w:val="0004481B"/>
    <w:rsid w:val="00044BCC"/>
    <w:rsid w:val="00044C06"/>
    <w:rsid w:val="000460FB"/>
    <w:rsid w:val="00046518"/>
    <w:rsid w:val="00051357"/>
    <w:rsid w:val="000516BE"/>
    <w:rsid w:val="00051932"/>
    <w:rsid w:val="00051A89"/>
    <w:rsid w:val="0005277E"/>
    <w:rsid w:val="000537B7"/>
    <w:rsid w:val="00054FE8"/>
    <w:rsid w:val="00056C34"/>
    <w:rsid w:val="00056EB0"/>
    <w:rsid w:val="00057080"/>
    <w:rsid w:val="000605B3"/>
    <w:rsid w:val="000606B5"/>
    <w:rsid w:val="00062286"/>
    <w:rsid w:val="00062CD8"/>
    <w:rsid w:val="00062F47"/>
    <w:rsid w:val="00063429"/>
    <w:rsid w:val="00063734"/>
    <w:rsid w:val="0006405F"/>
    <w:rsid w:val="000652CB"/>
    <w:rsid w:val="000659FC"/>
    <w:rsid w:val="000669FD"/>
    <w:rsid w:val="00066AC0"/>
    <w:rsid w:val="00066B41"/>
    <w:rsid w:val="000670C0"/>
    <w:rsid w:val="00067869"/>
    <w:rsid w:val="000678B9"/>
    <w:rsid w:val="000703E9"/>
    <w:rsid w:val="00070CAB"/>
    <w:rsid w:val="00071118"/>
    <w:rsid w:val="00071818"/>
    <w:rsid w:val="00071ECB"/>
    <w:rsid w:val="000727DC"/>
    <w:rsid w:val="0007362F"/>
    <w:rsid w:val="000736BD"/>
    <w:rsid w:val="00073EA5"/>
    <w:rsid w:val="00074359"/>
    <w:rsid w:val="0007598B"/>
    <w:rsid w:val="0007617D"/>
    <w:rsid w:val="00076790"/>
    <w:rsid w:val="00076DE5"/>
    <w:rsid w:val="00080137"/>
    <w:rsid w:val="00080956"/>
    <w:rsid w:val="00081403"/>
    <w:rsid w:val="0008262B"/>
    <w:rsid w:val="00082E57"/>
    <w:rsid w:val="00083A87"/>
    <w:rsid w:val="00086555"/>
    <w:rsid w:val="00086940"/>
    <w:rsid w:val="00086AB3"/>
    <w:rsid w:val="00086C64"/>
    <w:rsid w:val="00087781"/>
    <w:rsid w:val="0009062A"/>
    <w:rsid w:val="000911B4"/>
    <w:rsid w:val="0009353D"/>
    <w:rsid w:val="00093AE1"/>
    <w:rsid w:val="00093C6F"/>
    <w:rsid w:val="00094285"/>
    <w:rsid w:val="000957BB"/>
    <w:rsid w:val="000958D5"/>
    <w:rsid w:val="00095D64"/>
    <w:rsid w:val="00096D57"/>
    <w:rsid w:val="000973DA"/>
    <w:rsid w:val="000977D9"/>
    <w:rsid w:val="000A0BE5"/>
    <w:rsid w:val="000A256F"/>
    <w:rsid w:val="000A4674"/>
    <w:rsid w:val="000A4B46"/>
    <w:rsid w:val="000A642D"/>
    <w:rsid w:val="000A655C"/>
    <w:rsid w:val="000A7E6A"/>
    <w:rsid w:val="000B017D"/>
    <w:rsid w:val="000B0A19"/>
    <w:rsid w:val="000B0C75"/>
    <w:rsid w:val="000B1AB0"/>
    <w:rsid w:val="000B1ACF"/>
    <w:rsid w:val="000B20C4"/>
    <w:rsid w:val="000B2C24"/>
    <w:rsid w:val="000B2C38"/>
    <w:rsid w:val="000B587A"/>
    <w:rsid w:val="000B5F31"/>
    <w:rsid w:val="000B7438"/>
    <w:rsid w:val="000C19FB"/>
    <w:rsid w:val="000C262E"/>
    <w:rsid w:val="000C50B2"/>
    <w:rsid w:val="000C6060"/>
    <w:rsid w:val="000C6D75"/>
    <w:rsid w:val="000C7D57"/>
    <w:rsid w:val="000D0293"/>
    <w:rsid w:val="000D1965"/>
    <w:rsid w:val="000D2514"/>
    <w:rsid w:val="000D38E5"/>
    <w:rsid w:val="000D49ED"/>
    <w:rsid w:val="000D4B4D"/>
    <w:rsid w:val="000D544F"/>
    <w:rsid w:val="000D5BA1"/>
    <w:rsid w:val="000D6B55"/>
    <w:rsid w:val="000D6E5F"/>
    <w:rsid w:val="000D7B6C"/>
    <w:rsid w:val="000D7DE0"/>
    <w:rsid w:val="000D7E08"/>
    <w:rsid w:val="000E22A7"/>
    <w:rsid w:val="000E2958"/>
    <w:rsid w:val="000E2FA0"/>
    <w:rsid w:val="000E37C3"/>
    <w:rsid w:val="000E397B"/>
    <w:rsid w:val="000E3999"/>
    <w:rsid w:val="000E3B79"/>
    <w:rsid w:val="000E4522"/>
    <w:rsid w:val="000E5C35"/>
    <w:rsid w:val="000E5ECA"/>
    <w:rsid w:val="000E7D5F"/>
    <w:rsid w:val="000F064E"/>
    <w:rsid w:val="000F21B2"/>
    <w:rsid w:val="000F24A4"/>
    <w:rsid w:val="000F39D2"/>
    <w:rsid w:val="000F4CA0"/>
    <w:rsid w:val="000F69C6"/>
    <w:rsid w:val="000F7380"/>
    <w:rsid w:val="00100D2A"/>
    <w:rsid w:val="00101378"/>
    <w:rsid w:val="001015A6"/>
    <w:rsid w:val="001022BF"/>
    <w:rsid w:val="00102898"/>
    <w:rsid w:val="00102A27"/>
    <w:rsid w:val="00102BBD"/>
    <w:rsid w:val="00102FAE"/>
    <w:rsid w:val="00103145"/>
    <w:rsid w:val="00103159"/>
    <w:rsid w:val="001031CC"/>
    <w:rsid w:val="00103882"/>
    <w:rsid w:val="00104124"/>
    <w:rsid w:val="00105ACE"/>
    <w:rsid w:val="00106D9E"/>
    <w:rsid w:val="0010733F"/>
    <w:rsid w:val="00112491"/>
    <w:rsid w:val="00112C5B"/>
    <w:rsid w:val="00112C9D"/>
    <w:rsid w:val="0011355F"/>
    <w:rsid w:val="00114F19"/>
    <w:rsid w:val="00115317"/>
    <w:rsid w:val="00115618"/>
    <w:rsid w:val="00120CC9"/>
    <w:rsid w:val="00121AF3"/>
    <w:rsid w:val="00122384"/>
    <w:rsid w:val="00122491"/>
    <w:rsid w:val="00123290"/>
    <w:rsid w:val="00123CD6"/>
    <w:rsid w:val="001247D3"/>
    <w:rsid w:val="00124ED7"/>
    <w:rsid w:val="00125613"/>
    <w:rsid w:val="00125919"/>
    <w:rsid w:val="00125E9F"/>
    <w:rsid w:val="001262F2"/>
    <w:rsid w:val="0012637C"/>
    <w:rsid w:val="00130E25"/>
    <w:rsid w:val="001315B9"/>
    <w:rsid w:val="00132395"/>
    <w:rsid w:val="0013264A"/>
    <w:rsid w:val="00132C80"/>
    <w:rsid w:val="00132F59"/>
    <w:rsid w:val="00133F35"/>
    <w:rsid w:val="001343F7"/>
    <w:rsid w:val="00135175"/>
    <w:rsid w:val="0013657F"/>
    <w:rsid w:val="0013715F"/>
    <w:rsid w:val="00137A78"/>
    <w:rsid w:val="001406F3"/>
    <w:rsid w:val="0014202E"/>
    <w:rsid w:val="00142759"/>
    <w:rsid w:val="0014343A"/>
    <w:rsid w:val="00143CC1"/>
    <w:rsid w:val="00143D4E"/>
    <w:rsid w:val="0014472B"/>
    <w:rsid w:val="00144999"/>
    <w:rsid w:val="00145643"/>
    <w:rsid w:val="00145E8F"/>
    <w:rsid w:val="001470E8"/>
    <w:rsid w:val="00147207"/>
    <w:rsid w:val="001500F7"/>
    <w:rsid w:val="0015085C"/>
    <w:rsid w:val="00151779"/>
    <w:rsid w:val="001520D2"/>
    <w:rsid w:val="00155420"/>
    <w:rsid w:val="00156591"/>
    <w:rsid w:val="001570F6"/>
    <w:rsid w:val="0015719D"/>
    <w:rsid w:val="00162432"/>
    <w:rsid w:val="001627AF"/>
    <w:rsid w:val="00164078"/>
    <w:rsid w:val="0016557C"/>
    <w:rsid w:val="00165C3F"/>
    <w:rsid w:val="001665B0"/>
    <w:rsid w:val="00166D30"/>
    <w:rsid w:val="001674A8"/>
    <w:rsid w:val="00167524"/>
    <w:rsid w:val="0017015D"/>
    <w:rsid w:val="00170A65"/>
    <w:rsid w:val="00171199"/>
    <w:rsid w:val="00171382"/>
    <w:rsid w:val="0017205C"/>
    <w:rsid w:val="00173E7B"/>
    <w:rsid w:val="001763C9"/>
    <w:rsid w:val="00177FA8"/>
    <w:rsid w:val="0018120D"/>
    <w:rsid w:val="001813B3"/>
    <w:rsid w:val="00182791"/>
    <w:rsid w:val="00183D6D"/>
    <w:rsid w:val="00184FF2"/>
    <w:rsid w:val="00185584"/>
    <w:rsid w:val="0018656A"/>
    <w:rsid w:val="001865B8"/>
    <w:rsid w:val="00186C20"/>
    <w:rsid w:val="00187A07"/>
    <w:rsid w:val="00187B63"/>
    <w:rsid w:val="00187C49"/>
    <w:rsid w:val="001913E8"/>
    <w:rsid w:val="00193662"/>
    <w:rsid w:val="00195014"/>
    <w:rsid w:val="00195336"/>
    <w:rsid w:val="001961ED"/>
    <w:rsid w:val="001969E5"/>
    <w:rsid w:val="00197278"/>
    <w:rsid w:val="00197C23"/>
    <w:rsid w:val="00197FB4"/>
    <w:rsid w:val="001A0FA0"/>
    <w:rsid w:val="001A1660"/>
    <w:rsid w:val="001A19FC"/>
    <w:rsid w:val="001A27B4"/>
    <w:rsid w:val="001A28B1"/>
    <w:rsid w:val="001A3C68"/>
    <w:rsid w:val="001A45BD"/>
    <w:rsid w:val="001A66F9"/>
    <w:rsid w:val="001A6DBC"/>
    <w:rsid w:val="001A71CB"/>
    <w:rsid w:val="001A7919"/>
    <w:rsid w:val="001B0C5E"/>
    <w:rsid w:val="001B1813"/>
    <w:rsid w:val="001B1958"/>
    <w:rsid w:val="001B27AF"/>
    <w:rsid w:val="001B281F"/>
    <w:rsid w:val="001B2C8C"/>
    <w:rsid w:val="001B453F"/>
    <w:rsid w:val="001B5833"/>
    <w:rsid w:val="001C0343"/>
    <w:rsid w:val="001C0EAE"/>
    <w:rsid w:val="001C1215"/>
    <w:rsid w:val="001C1FBB"/>
    <w:rsid w:val="001C21F4"/>
    <w:rsid w:val="001C28D1"/>
    <w:rsid w:val="001C37AD"/>
    <w:rsid w:val="001C37C6"/>
    <w:rsid w:val="001C4590"/>
    <w:rsid w:val="001C50C9"/>
    <w:rsid w:val="001C51AE"/>
    <w:rsid w:val="001C5668"/>
    <w:rsid w:val="001C583C"/>
    <w:rsid w:val="001C6AEB"/>
    <w:rsid w:val="001D1C93"/>
    <w:rsid w:val="001D1E21"/>
    <w:rsid w:val="001D30CB"/>
    <w:rsid w:val="001D3888"/>
    <w:rsid w:val="001D456A"/>
    <w:rsid w:val="001D56D0"/>
    <w:rsid w:val="001D766C"/>
    <w:rsid w:val="001D7794"/>
    <w:rsid w:val="001E17B4"/>
    <w:rsid w:val="001E2326"/>
    <w:rsid w:val="001E271A"/>
    <w:rsid w:val="001E3850"/>
    <w:rsid w:val="001E48B7"/>
    <w:rsid w:val="001E511F"/>
    <w:rsid w:val="001E60C9"/>
    <w:rsid w:val="001E6307"/>
    <w:rsid w:val="001E6573"/>
    <w:rsid w:val="001E7C43"/>
    <w:rsid w:val="001F069B"/>
    <w:rsid w:val="001F0B93"/>
    <w:rsid w:val="001F1177"/>
    <w:rsid w:val="001F22C6"/>
    <w:rsid w:val="001F4E70"/>
    <w:rsid w:val="001F4ECA"/>
    <w:rsid w:val="001F546F"/>
    <w:rsid w:val="001F58BE"/>
    <w:rsid w:val="001F7B28"/>
    <w:rsid w:val="002006CD"/>
    <w:rsid w:val="0020204B"/>
    <w:rsid w:val="00202184"/>
    <w:rsid w:val="0020402B"/>
    <w:rsid w:val="002049C7"/>
    <w:rsid w:val="00207572"/>
    <w:rsid w:val="00207E3C"/>
    <w:rsid w:val="0021077C"/>
    <w:rsid w:val="00211405"/>
    <w:rsid w:val="002120D7"/>
    <w:rsid w:val="00212946"/>
    <w:rsid w:val="0021512A"/>
    <w:rsid w:val="0021609F"/>
    <w:rsid w:val="00216410"/>
    <w:rsid w:val="00216D7A"/>
    <w:rsid w:val="00220202"/>
    <w:rsid w:val="00220301"/>
    <w:rsid w:val="002206A4"/>
    <w:rsid w:val="00220F04"/>
    <w:rsid w:val="002214B8"/>
    <w:rsid w:val="002235C3"/>
    <w:rsid w:val="0022449A"/>
    <w:rsid w:val="002274FD"/>
    <w:rsid w:val="00227A33"/>
    <w:rsid w:val="00231F8B"/>
    <w:rsid w:val="0023277F"/>
    <w:rsid w:val="002332E4"/>
    <w:rsid w:val="00233CB1"/>
    <w:rsid w:val="00234BB1"/>
    <w:rsid w:val="0023537E"/>
    <w:rsid w:val="00235FB6"/>
    <w:rsid w:val="00236BF8"/>
    <w:rsid w:val="00237058"/>
    <w:rsid w:val="002370D8"/>
    <w:rsid w:val="002401FE"/>
    <w:rsid w:val="002403F6"/>
    <w:rsid w:val="002419A0"/>
    <w:rsid w:val="00241DE3"/>
    <w:rsid w:val="002420B8"/>
    <w:rsid w:val="002425C8"/>
    <w:rsid w:val="00242D18"/>
    <w:rsid w:val="00245CE7"/>
    <w:rsid w:val="00246E03"/>
    <w:rsid w:val="00250190"/>
    <w:rsid w:val="0025041B"/>
    <w:rsid w:val="00250637"/>
    <w:rsid w:val="00250B57"/>
    <w:rsid w:val="0025109C"/>
    <w:rsid w:val="00252497"/>
    <w:rsid w:val="002524A8"/>
    <w:rsid w:val="00252518"/>
    <w:rsid w:val="002527AE"/>
    <w:rsid w:val="0025290A"/>
    <w:rsid w:val="00253ACC"/>
    <w:rsid w:val="0025463C"/>
    <w:rsid w:val="00255F9C"/>
    <w:rsid w:val="00257A57"/>
    <w:rsid w:val="00260DB7"/>
    <w:rsid w:val="002614BD"/>
    <w:rsid w:val="00265ACA"/>
    <w:rsid w:val="002668E6"/>
    <w:rsid w:val="00266F57"/>
    <w:rsid w:val="002675DC"/>
    <w:rsid w:val="00267AD3"/>
    <w:rsid w:val="00270F07"/>
    <w:rsid w:val="00271654"/>
    <w:rsid w:val="002727CD"/>
    <w:rsid w:val="00272899"/>
    <w:rsid w:val="00275A55"/>
    <w:rsid w:val="002762C6"/>
    <w:rsid w:val="002769B8"/>
    <w:rsid w:val="00277332"/>
    <w:rsid w:val="0028003C"/>
    <w:rsid w:val="00281B04"/>
    <w:rsid w:val="00282801"/>
    <w:rsid w:val="002838B5"/>
    <w:rsid w:val="0028396B"/>
    <w:rsid w:val="00284A01"/>
    <w:rsid w:val="002873AF"/>
    <w:rsid w:val="002878D4"/>
    <w:rsid w:val="00287FB8"/>
    <w:rsid w:val="00290F39"/>
    <w:rsid w:val="00290F62"/>
    <w:rsid w:val="002919F0"/>
    <w:rsid w:val="00291E42"/>
    <w:rsid w:val="00294803"/>
    <w:rsid w:val="00297BA3"/>
    <w:rsid w:val="00297F77"/>
    <w:rsid w:val="002A0A0E"/>
    <w:rsid w:val="002A1C8E"/>
    <w:rsid w:val="002A3926"/>
    <w:rsid w:val="002A4FE3"/>
    <w:rsid w:val="002A7397"/>
    <w:rsid w:val="002A76ED"/>
    <w:rsid w:val="002A7BDE"/>
    <w:rsid w:val="002A7FA0"/>
    <w:rsid w:val="002B1911"/>
    <w:rsid w:val="002B2E8D"/>
    <w:rsid w:val="002B407E"/>
    <w:rsid w:val="002B4814"/>
    <w:rsid w:val="002B4A48"/>
    <w:rsid w:val="002B59B2"/>
    <w:rsid w:val="002B6829"/>
    <w:rsid w:val="002B702B"/>
    <w:rsid w:val="002C1694"/>
    <w:rsid w:val="002C1ABD"/>
    <w:rsid w:val="002C2908"/>
    <w:rsid w:val="002C34FC"/>
    <w:rsid w:val="002C4B4A"/>
    <w:rsid w:val="002C4CC5"/>
    <w:rsid w:val="002C5094"/>
    <w:rsid w:val="002C570F"/>
    <w:rsid w:val="002C6233"/>
    <w:rsid w:val="002C6C9B"/>
    <w:rsid w:val="002C7B1B"/>
    <w:rsid w:val="002D00E4"/>
    <w:rsid w:val="002D0462"/>
    <w:rsid w:val="002D1898"/>
    <w:rsid w:val="002D1DBA"/>
    <w:rsid w:val="002D24F9"/>
    <w:rsid w:val="002D2C4B"/>
    <w:rsid w:val="002D4766"/>
    <w:rsid w:val="002D5109"/>
    <w:rsid w:val="002D51B5"/>
    <w:rsid w:val="002D52BF"/>
    <w:rsid w:val="002D6F60"/>
    <w:rsid w:val="002E02CB"/>
    <w:rsid w:val="002E2623"/>
    <w:rsid w:val="002E3784"/>
    <w:rsid w:val="002E4030"/>
    <w:rsid w:val="002E4C64"/>
    <w:rsid w:val="002E4D15"/>
    <w:rsid w:val="002E6611"/>
    <w:rsid w:val="002E6691"/>
    <w:rsid w:val="002E76E0"/>
    <w:rsid w:val="002E789B"/>
    <w:rsid w:val="002F08B7"/>
    <w:rsid w:val="002F1B15"/>
    <w:rsid w:val="002F4066"/>
    <w:rsid w:val="002F4C01"/>
    <w:rsid w:val="002F4E34"/>
    <w:rsid w:val="002F548C"/>
    <w:rsid w:val="002F55FC"/>
    <w:rsid w:val="002F6BD6"/>
    <w:rsid w:val="002F7181"/>
    <w:rsid w:val="002F7416"/>
    <w:rsid w:val="002F757C"/>
    <w:rsid w:val="002F7CFB"/>
    <w:rsid w:val="003006C7"/>
    <w:rsid w:val="00301244"/>
    <w:rsid w:val="00301451"/>
    <w:rsid w:val="00301AC2"/>
    <w:rsid w:val="0030249D"/>
    <w:rsid w:val="00303504"/>
    <w:rsid w:val="00305124"/>
    <w:rsid w:val="003052D7"/>
    <w:rsid w:val="0030633B"/>
    <w:rsid w:val="0030664C"/>
    <w:rsid w:val="003077D1"/>
    <w:rsid w:val="00307DCF"/>
    <w:rsid w:val="003102CD"/>
    <w:rsid w:val="00310CA7"/>
    <w:rsid w:val="00311A03"/>
    <w:rsid w:val="003124FF"/>
    <w:rsid w:val="003128DB"/>
    <w:rsid w:val="00312F4D"/>
    <w:rsid w:val="003132CF"/>
    <w:rsid w:val="00313940"/>
    <w:rsid w:val="00313C93"/>
    <w:rsid w:val="00314F91"/>
    <w:rsid w:val="00315834"/>
    <w:rsid w:val="00315971"/>
    <w:rsid w:val="00316202"/>
    <w:rsid w:val="00317125"/>
    <w:rsid w:val="003203E1"/>
    <w:rsid w:val="0032192C"/>
    <w:rsid w:val="00322315"/>
    <w:rsid w:val="00322519"/>
    <w:rsid w:val="003230BD"/>
    <w:rsid w:val="0032605A"/>
    <w:rsid w:val="00326502"/>
    <w:rsid w:val="00327A33"/>
    <w:rsid w:val="00330341"/>
    <w:rsid w:val="003318EF"/>
    <w:rsid w:val="00331BC4"/>
    <w:rsid w:val="00331E7F"/>
    <w:rsid w:val="00332559"/>
    <w:rsid w:val="0033314E"/>
    <w:rsid w:val="003336DC"/>
    <w:rsid w:val="00333BEA"/>
    <w:rsid w:val="003353DE"/>
    <w:rsid w:val="0033667D"/>
    <w:rsid w:val="003371B5"/>
    <w:rsid w:val="00341812"/>
    <w:rsid w:val="003426E4"/>
    <w:rsid w:val="00342B92"/>
    <w:rsid w:val="00342F89"/>
    <w:rsid w:val="00343045"/>
    <w:rsid w:val="00343C42"/>
    <w:rsid w:val="00350631"/>
    <w:rsid w:val="00351069"/>
    <w:rsid w:val="00351E31"/>
    <w:rsid w:val="00352868"/>
    <w:rsid w:val="0035353B"/>
    <w:rsid w:val="00353C45"/>
    <w:rsid w:val="0035479B"/>
    <w:rsid w:val="00354F02"/>
    <w:rsid w:val="003552EC"/>
    <w:rsid w:val="003553A3"/>
    <w:rsid w:val="0035554B"/>
    <w:rsid w:val="00355A7E"/>
    <w:rsid w:val="00355AA9"/>
    <w:rsid w:val="00356326"/>
    <w:rsid w:val="00356349"/>
    <w:rsid w:val="00356443"/>
    <w:rsid w:val="00356DB5"/>
    <w:rsid w:val="00356F8A"/>
    <w:rsid w:val="003573FC"/>
    <w:rsid w:val="0035743A"/>
    <w:rsid w:val="00357A4B"/>
    <w:rsid w:val="00357A8B"/>
    <w:rsid w:val="0036039C"/>
    <w:rsid w:val="00360572"/>
    <w:rsid w:val="003621A4"/>
    <w:rsid w:val="00362629"/>
    <w:rsid w:val="00362ABC"/>
    <w:rsid w:val="00363A9D"/>
    <w:rsid w:val="003644C1"/>
    <w:rsid w:val="003647A0"/>
    <w:rsid w:val="00364AA3"/>
    <w:rsid w:val="00364F46"/>
    <w:rsid w:val="00365F9E"/>
    <w:rsid w:val="00366A41"/>
    <w:rsid w:val="003674DC"/>
    <w:rsid w:val="003702FD"/>
    <w:rsid w:val="00371977"/>
    <w:rsid w:val="00371F91"/>
    <w:rsid w:val="00371FD7"/>
    <w:rsid w:val="0037220B"/>
    <w:rsid w:val="00372294"/>
    <w:rsid w:val="00372AEC"/>
    <w:rsid w:val="00373086"/>
    <w:rsid w:val="00373147"/>
    <w:rsid w:val="003743D5"/>
    <w:rsid w:val="00375C17"/>
    <w:rsid w:val="00377092"/>
    <w:rsid w:val="00377AE0"/>
    <w:rsid w:val="00377C28"/>
    <w:rsid w:val="00377FE2"/>
    <w:rsid w:val="003802A4"/>
    <w:rsid w:val="003802C3"/>
    <w:rsid w:val="0038101D"/>
    <w:rsid w:val="0038124E"/>
    <w:rsid w:val="003812B5"/>
    <w:rsid w:val="00382A05"/>
    <w:rsid w:val="00382FE0"/>
    <w:rsid w:val="00383376"/>
    <w:rsid w:val="0038338E"/>
    <w:rsid w:val="003838D1"/>
    <w:rsid w:val="00383F56"/>
    <w:rsid w:val="003840CD"/>
    <w:rsid w:val="003856FA"/>
    <w:rsid w:val="00385D49"/>
    <w:rsid w:val="003864B9"/>
    <w:rsid w:val="00386A3B"/>
    <w:rsid w:val="003872A7"/>
    <w:rsid w:val="00390393"/>
    <w:rsid w:val="00390456"/>
    <w:rsid w:val="00390BB9"/>
    <w:rsid w:val="00391119"/>
    <w:rsid w:val="003921BC"/>
    <w:rsid w:val="00392798"/>
    <w:rsid w:val="00393472"/>
    <w:rsid w:val="003934ED"/>
    <w:rsid w:val="00394803"/>
    <w:rsid w:val="00394E77"/>
    <w:rsid w:val="003954F6"/>
    <w:rsid w:val="00395C06"/>
    <w:rsid w:val="003978BF"/>
    <w:rsid w:val="003A04B8"/>
    <w:rsid w:val="003A0963"/>
    <w:rsid w:val="003A2F64"/>
    <w:rsid w:val="003A398F"/>
    <w:rsid w:val="003A47CC"/>
    <w:rsid w:val="003A655A"/>
    <w:rsid w:val="003A6675"/>
    <w:rsid w:val="003A673B"/>
    <w:rsid w:val="003A6D6F"/>
    <w:rsid w:val="003A6F66"/>
    <w:rsid w:val="003A737D"/>
    <w:rsid w:val="003A79D9"/>
    <w:rsid w:val="003A7AF1"/>
    <w:rsid w:val="003A7BB0"/>
    <w:rsid w:val="003B0943"/>
    <w:rsid w:val="003B0D36"/>
    <w:rsid w:val="003B2C12"/>
    <w:rsid w:val="003B2F0C"/>
    <w:rsid w:val="003B409D"/>
    <w:rsid w:val="003B44A5"/>
    <w:rsid w:val="003B4A65"/>
    <w:rsid w:val="003B5092"/>
    <w:rsid w:val="003B658A"/>
    <w:rsid w:val="003B6CCF"/>
    <w:rsid w:val="003B7A52"/>
    <w:rsid w:val="003B7A73"/>
    <w:rsid w:val="003B7D3C"/>
    <w:rsid w:val="003C0C15"/>
    <w:rsid w:val="003C0CE1"/>
    <w:rsid w:val="003C0DBC"/>
    <w:rsid w:val="003C13BB"/>
    <w:rsid w:val="003C4E23"/>
    <w:rsid w:val="003C517C"/>
    <w:rsid w:val="003C55C2"/>
    <w:rsid w:val="003C6675"/>
    <w:rsid w:val="003C7812"/>
    <w:rsid w:val="003D03B0"/>
    <w:rsid w:val="003D210D"/>
    <w:rsid w:val="003D2BC0"/>
    <w:rsid w:val="003D3373"/>
    <w:rsid w:val="003D3566"/>
    <w:rsid w:val="003D46B6"/>
    <w:rsid w:val="003D4B50"/>
    <w:rsid w:val="003D4D48"/>
    <w:rsid w:val="003D7205"/>
    <w:rsid w:val="003E1A4B"/>
    <w:rsid w:val="003E217F"/>
    <w:rsid w:val="003E299D"/>
    <w:rsid w:val="003E2BF5"/>
    <w:rsid w:val="003E31A4"/>
    <w:rsid w:val="003E4F96"/>
    <w:rsid w:val="003E7DBD"/>
    <w:rsid w:val="003F0765"/>
    <w:rsid w:val="003F18DF"/>
    <w:rsid w:val="003F2B2D"/>
    <w:rsid w:val="003F30F0"/>
    <w:rsid w:val="003F3FD7"/>
    <w:rsid w:val="003F4127"/>
    <w:rsid w:val="003F4B27"/>
    <w:rsid w:val="003F580A"/>
    <w:rsid w:val="003F59B8"/>
    <w:rsid w:val="003F6626"/>
    <w:rsid w:val="003F6DFC"/>
    <w:rsid w:val="003F785F"/>
    <w:rsid w:val="003F7ECC"/>
    <w:rsid w:val="00400157"/>
    <w:rsid w:val="00401330"/>
    <w:rsid w:val="004019CD"/>
    <w:rsid w:val="00403446"/>
    <w:rsid w:val="00403D08"/>
    <w:rsid w:val="00403FA1"/>
    <w:rsid w:val="0040446A"/>
    <w:rsid w:val="00404BBC"/>
    <w:rsid w:val="00404E4F"/>
    <w:rsid w:val="00405755"/>
    <w:rsid w:val="00405A20"/>
    <w:rsid w:val="00406853"/>
    <w:rsid w:val="0040768E"/>
    <w:rsid w:val="004108BD"/>
    <w:rsid w:val="00411013"/>
    <w:rsid w:val="00411DD9"/>
    <w:rsid w:val="00412C04"/>
    <w:rsid w:val="0041355A"/>
    <w:rsid w:val="00414452"/>
    <w:rsid w:val="004156D9"/>
    <w:rsid w:val="00415E67"/>
    <w:rsid w:val="00415F03"/>
    <w:rsid w:val="00417711"/>
    <w:rsid w:val="00422D84"/>
    <w:rsid w:val="0042336B"/>
    <w:rsid w:val="00423C14"/>
    <w:rsid w:val="00424C42"/>
    <w:rsid w:val="00425589"/>
    <w:rsid w:val="00426602"/>
    <w:rsid w:val="00426A19"/>
    <w:rsid w:val="0043266A"/>
    <w:rsid w:val="00433B46"/>
    <w:rsid w:val="004342AD"/>
    <w:rsid w:val="00434A66"/>
    <w:rsid w:val="00435B77"/>
    <w:rsid w:val="00435F29"/>
    <w:rsid w:val="00436D76"/>
    <w:rsid w:val="004377BC"/>
    <w:rsid w:val="004421A8"/>
    <w:rsid w:val="004427C8"/>
    <w:rsid w:val="00442D7C"/>
    <w:rsid w:val="00442F80"/>
    <w:rsid w:val="00443666"/>
    <w:rsid w:val="00444A89"/>
    <w:rsid w:val="00444D30"/>
    <w:rsid w:val="00445819"/>
    <w:rsid w:val="00445AE2"/>
    <w:rsid w:val="004473C8"/>
    <w:rsid w:val="00447D98"/>
    <w:rsid w:val="00451554"/>
    <w:rsid w:val="0045198D"/>
    <w:rsid w:val="00452B1C"/>
    <w:rsid w:val="00455378"/>
    <w:rsid w:val="00456588"/>
    <w:rsid w:val="00456919"/>
    <w:rsid w:val="00457BAE"/>
    <w:rsid w:val="0046102E"/>
    <w:rsid w:val="00461C94"/>
    <w:rsid w:val="00461DAF"/>
    <w:rsid w:val="0046341C"/>
    <w:rsid w:val="00466D41"/>
    <w:rsid w:val="0047119B"/>
    <w:rsid w:val="00471B69"/>
    <w:rsid w:val="00471BD5"/>
    <w:rsid w:val="00471F22"/>
    <w:rsid w:val="004725D4"/>
    <w:rsid w:val="004729B5"/>
    <w:rsid w:val="00472B8B"/>
    <w:rsid w:val="0047318B"/>
    <w:rsid w:val="00473374"/>
    <w:rsid w:val="004744BA"/>
    <w:rsid w:val="0047661C"/>
    <w:rsid w:val="00476A54"/>
    <w:rsid w:val="00477805"/>
    <w:rsid w:val="00477A96"/>
    <w:rsid w:val="00477B8D"/>
    <w:rsid w:val="004827DA"/>
    <w:rsid w:val="004832F3"/>
    <w:rsid w:val="00483B91"/>
    <w:rsid w:val="004843E3"/>
    <w:rsid w:val="00484E6F"/>
    <w:rsid w:val="004853D3"/>
    <w:rsid w:val="004861B6"/>
    <w:rsid w:val="00487D97"/>
    <w:rsid w:val="0049085B"/>
    <w:rsid w:val="00490CC0"/>
    <w:rsid w:val="00491009"/>
    <w:rsid w:val="00491AF0"/>
    <w:rsid w:val="00492E40"/>
    <w:rsid w:val="0049454F"/>
    <w:rsid w:val="00496682"/>
    <w:rsid w:val="00496A38"/>
    <w:rsid w:val="004A10E3"/>
    <w:rsid w:val="004A296C"/>
    <w:rsid w:val="004A47F9"/>
    <w:rsid w:val="004A5AA1"/>
    <w:rsid w:val="004A644E"/>
    <w:rsid w:val="004A6923"/>
    <w:rsid w:val="004A6A9A"/>
    <w:rsid w:val="004A70C1"/>
    <w:rsid w:val="004A75B8"/>
    <w:rsid w:val="004B06C4"/>
    <w:rsid w:val="004B0D48"/>
    <w:rsid w:val="004B1085"/>
    <w:rsid w:val="004B20DB"/>
    <w:rsid w:val="004B3102"/>
    <w:rsid w:val="004B3D91"/>
    <w:rsid w:val="004B5963"/>
    <w:rsid w:val="004B5F20"/>
    <w:rsid w:val="004B6B90"/>
    <w:rsid w:val="004B7971"/>
    <w:rsid w:val="004C0083"/>
    <w:rsid w:val="004C0548"/>
    <w:rsid w:val="004C05A3"/>
    <w:rsid w:val="004C16A3"/>
    <w:rsid w:val="004C1FE5"/>
    <w:rsid w:val="004C2D20"/>
    <w:rsid w:val="004C2DBA"/>
    <w:rsid w:val="004C32A2"/>
    <w:rsid w:val="004C4AA9"/>
    <w:rsid w:val="004C5244"/>
    <w:rsid w:val="004C52B3"/>
    <w:rsid w:val="004C5D3F"/>
    <w:rsid w:val="004D0DF2"/>
    <w:rsid w:val="004D3AAA"/>
    <w:rsid w:val="004D3F10"/>
    <w:rsid w:val="004D5202"/>
    <w:rsid w:val="004D54B3"/>
    <w:rsid w:val="004D5BE8"/>
    <w:rsid w:val="004D7C7D"/>
    <w:rsid w:val="004E1A1D"/>
    <w:rsid w:val="004E209E"/>
    <w:rsid w:val="004E40E2"/>
    <w:rsid w:val="004E40F0"/>
    <w:rsid w:val="004E4B70"/>
    <w:rsid w:val="004E4FAA"/>
    <w:rsid w:val="004E5F65"/>
    <w:rsid w:val="004E6413"/>
    <w:rsid w:val="004E6461"/>
    <w:rsid w:val="004E6B25"/>
    <w:rsid w:val="004E6FE5"/>
    <w:rsid w:val="004E7950"/>
    <w:rsid w:val="004E7D49"/>
    <w:rsid w:val="004F0DB4"/>
    <w:rsid w:val="004F0EC7"/>
    <w:rsid w:val="004F163B"/>
    <w:rsid w:val="004F2410"/>
    <w:rsid w:val="004F2720"/>
    <w:rsid w:val="004F3029"/>
    <w:rsid w:val="004F4BEB"/>
    <w:rsid w:val="004F504E"/>
    <w:rsid w:val="004F5FF0"/>
    <w:rsid w:val="004F6528"/>
    <w:rsid w:val="004F6F0F"/>
    <w:rsid w:val="004F70C3"/>
    <w:rsid w:val="004F74DE"/>
    <w:rsid w:val="004F793A"/>
    <w:rsid w:val="004F7A3D"/>
    <w:rsid w:val="00500198"/>
    <w:rsid w:val="0050074B"/>
    <w:rsid w:val="00501D61"/>
    <w:rsid w:val="00502321"/>
    <w:rsid w:val="005028C2"/>
    <w:rsid w:val="00504E45"/>
    <w:rsid w:val="00504F0F"/>
    <w:rsid w:val="005052ED"/>
    <w:rsid w:val="0050667C"/>
    <w:rsid w:val="00510F50"/>
    <w:rsid w:val="0051120A"/>
    <w:rsid w:val="0051128C"/>
    <w:rsid w:val="0051209F"/>
    <w:rsid w:val="00512D1E"/>
    <w:rsid w:val="0051319C"/>
    <w:rsid w:val="005133FD"/>
    <w:rsid w:val="005150C7"/>
    <w:rsid w:val="00515C98"/>
    <w:rsid w:val="00516300"/>
    <w:rsid w:val="0051641A"/>
    <w:rsid w:val="0051648A"/>
    <w:rsid w:val="0052199B"/>
    <w:rsid w:val="005226CF"/>
    <w:rsid w:val="0052270D"/>
    <w:rsid w:val="00523739"/>
    <w:rsid w:val="005247B6"/>
    <w:rsid w:val="00527839"/>
    <w:rsid w:val="00527D16"/>
    <w:rsid w:val="0053091E"/>
    <w:rsid w:val="00531388"/>
    <w:rsid w:val="00532877"/>
    <w:rsid w:val="00532CD2"/>
    <w:rsid w:val="00533D7B"/>
    <w:rsid w:val="0053456B"/>
    <w:rsid w:val="005358A8"/>
    <w:rsid w:val="005358E1"/>
    <w:rsid w:val="00535910"/>
    <w:rsid w:val="005360BB"/>
    <w:rsid w:val="005364DC"/>
    <w:rsid w:val="00537BB3"/>
    <w:rsid w:val="00540F03"/>
    <w:rsid w:val="00542C7C"/>
    <w:rsid w:val="00543BFF"/>
    <w:rsid w:val="00543DB1"/>
    <w:rsid w:val="0054493E"/>
    <w:rsid w:val="00545D9A"/>
    <w:rsid w:val="00545F5A"/>
    <w:rsid w:val="00546D53"/>
    <w:rsid w:val="005500CB"/>
    <w:rsid w:val="005541E3"/>
    <w:rsid w:val="00554203"/>
    <w:rsid w:val="00554D54"/>
    <w:rsid w:val="005564EB"/>
    <w:rsid w:val="005565CB"/>
    <w:rsid w:val="0055740C"/>
    <w:rsid w:val="00557BE1"/>
    <w:rsid w:val="00560FC2"/>
    <w:rsid w:val="00561A56"/>
    <w:rsid w:val="00561EA0"/>
    <w:rsid w:val="00563192"/>
    <w:rsid w:val="0056387A"/>
    <w:rsid w:val="005638D5"/>
    <w:rsid w:val="00563B64"/>
    <w:rsid w:val="00566C24"/>
    <w:rsid w:val="00566C35"/>
    <w:rsid w:val="005718E2"/>
    <w:rsid w:val="00571AB6"/>
    <w:rsid w:val="00571CFE"/>
    <w:rsid w:val="0057265A"/>
    <w:rsid w:val="00572741"/>
    <w:rsid w:val="00572A89"/>
    <w:rsid w:val="00573026"/>
    <w:rsid w:val="005732F5"/>
    <w:rsid w:val="0057356B"/>
    <w:rsid w:val="0057468F"/>
    <w:rsid w:val="00574B9B"/>
    <w:rsid w:val="00574E30"/>
    <w:rsid w:val="00574FDA"/>
    <w:rsid w:val="00575A66"/>
    <w:rsid w:val="00575BB9"/>
    <w:rsid w:val="00575F2B"/>
    <w:rsid w:val="005766D2"/>
    <w:rsid w:val="00577BAD"/>
    <w:rsid w:val="00577ECB"/>
    <w:rsid w:val="0058012B"/>
    <w:rsid w:val="005807B1"/>
    <w:rsid w:val="005810B3"/>
    <w:rsid w:val="00582E48"/>
    <w:rsid w:val="0058475E"/>
    <w:rsid w:val="00586360"/>
    <w:rsid w:val="0058734D"/>
    <w:rsid w:val="005907C8"/>
    <w:rsid w:val="00590EDE"/>
    <w:rsid w:val="0059182F"/>
    <w:rsid w:val="00591E8F"/>
    <w:rsid w:val="00592698"/>
    <w:rsid w:val="00593071"/>
    <w:rsid w:val="00595B1B"/>
    <w:rsid w:val="00595FA5"/>
    <w:rsid w:val="00597F04"/>
    <w:rsid w:val="00597F11"/>
    <w:rsid w:val="005A082B"/>
    <w:rsid w:val="005A242B"/>
    <w:rsid w:val="005A3CBC"/>
    <w:rsid w:val="005A49AD"/>
    <w:rsid w:val="005A4CE4"/>
    <w:rsid w:val="005A5552"/>
    <w:rsid w:val="005A68DC"/>
    <w:rsid w:val="005A70C9"/>
    <w:rsid w:val="005B0B21"/>
    <w:rsid w:val="005B1C48"/>
    <w:rsid w:val="005B2812"/>
    <w:rsid w:val="005B532C"/>
    <w:rsid w:val="005B5E4F"/>
    <w:rsid w:val="005B62F1"/>
    <w:rsid w:val="005C0865"/>
    <w:rsid w:val="005C1775"/>
    <w:rsid w:val="005C2A1D"/>
    <w:rsid w:val="005C2ACB"/>
    <w:rsid w:val="005C31C9"/>
    <w:rsid w:val="005C3FD4"/>
    <w:rsid w:val="005C44E1"/>
    <w:rsid w:val="005C47F7"/>
    <w:rsid w:val="005C4BA8"/>
    <w:rsid w:val="005C6198"/>
    <w:rsid w:val="005C6C23"/>
    <w:rsid w:val="005C6F34"/>
    <w:rsid w:val="005C7823"/>
    <w:rsid w:val="005D056C"/>
    <w:rsid w:val="005D1ACB"/>
    <w:rsid w:val="005D2E30"/>
    <w:rsid w:val="005D3C4E"/>
    <w:rsid w:val="005D3D32"/>
    <w:rsid w:val="005D4237"/>
    <w:rsid w:val="005D4827"/>
    <w:rsid w:val="005D6A06"/>
    <w:rsid w:val="005D6AF9"/>
    <w:rsid w:val="005E08C9"/>
    <w:rsid w:val="005E0C9E"/>
    <w:rsid w:val="005E0D71"/>
    <w:rsid w:val="005E1A0B"/>
    <w:rsid w:val="005E20DD"/>
    <w:rsid w:val="005E22BE"/>
    <w:rsid w:val="005E2363"/>
    <w:rsid w:val="005E3285"/>
    <w:rsid w:val="005E3525"/>
    <w:rsid w:val="005E37A4"/>
    <w:rsid w:val="005E48D5"/>
    <w:rsid w:val="005E5639"/>
    <w:rsid w:val="005E6A02"/>
    <w:rsid w:val="005E6B54"/>
    <w:rsid w:val="005F0280"/>
    <w:rsid w:val="005F068B"/>
    <w:rsid w:val="005F074E"/>
    <w:rsid w:val="005F0C44"/>
    <w:rsid w:val="005F110A"/>
    <w:rsid w:val="005F1519"/>
    <w:rsid w:val="005F1EAE"/>
    <w:rsid w:val="005F2A9C"/>
    <w:rsid w:val="005F3163"/>
    <w:rsid w:val="005F32F3"/>
    <w:rsid w:val="005F34CF"/>
    <w:rsid w:val="005F4F8B"/>
    <w:rsid w:val="005F5B54"/>
    <w:rsid w:val="005F64A4"/>
    <w:rsid w:val="005F69A1"/>
    <w:rsid w:val="00600B92"/>
    <w:rsid w:val="00600D00"/>
    <w:rsid w:val="006021D9"/>
    <w:rsid w:val="00602BA5"/>
    <w:rsid w:val="00603543"/>
    <w:rsid w:val="00605D63"/>
    <w:rsid w:val="006060D5"/>
    <w:rsid w:val="006103D7"/>
    <w:rsid w:val="006118F9"/>
    <w:rsid w:val="00612150"/>
    <w:rsid w:val="0061253C"/>
    <w:rsid w:val="0061274C"/>
    <w:rsid w:val="00612928"/>
    <w:rsid w:val="006148F0"/>
    <w:rsid w:val="00617E3D"/>
    <w:rsid w:val="0062183E"/>
    <w:rsid w:val="00622718"/>
    <w:rsid w:val="00622C09"/>
    <w:rsid w:val="00623025"/>
    <w:rsid w:val="00623A4E"/>
    <w:rsid w:val="00626096"/>
    <w:rsid w:val="00626523"/>
    <w:rsid w:val="00626655"/>
    <w:rsid w:val="00627A07"/>
    <w:rsid w:val="00630236"/>
    <w:rsid w:val="006303B9"/>
    <w:rsid w:val="006303D8"/>
    <w:rsid w:val="006306FA"/>
    <w:rsid w:val="00631432"/>
    <w:rsid w:val="0063159E"/>
    <w:rsid w:val="0063219A"/>
    <w:rsid w:val="00632708"/>
    <w:rsid w:val="00632977"/>
    <w:rsid w:val="00633139"/>
    <w:rsid w:val="00633DFE"/>
    <w:rsid w:val="00634B58"/>
    <w:rsid w:val="006356B5"/>
    <w:rsid w:val="00641859"/>
    <w:rsid w:val="00641C41"/>
    <w:rsid w:val="00642A68"/>
    <w:rsid w:val="00643296"/>
    <w:rsid w:val="00643D76"/>
    <w:rsid w:val="00643EB3"/>
    <w:rsid w:val="00644C4A"/>
    <w:rsid w:val="00644EF7"/>
    <w:rsid w:val="006461BA"/>
    <w:rsid w:val="00646259"/>
    <w:rsid w:val="006462A0"/>
    <w:rsid w:val="00650302"/>
    <w:rsid w:val="00650B6F"/>
    <w:rsid w:val="0065110E"/>
    <w:rsid w:val="006537F0"/>
    <w:rsid w:val="00653E3C"/>
    <w:rsid w:val="00653FF4"/>
    <w:rsid w:val="00655058"/>
    <w:rsid w:val="006569DD"/>
    <w:rsid w:val="00657BE2"/>
    <w:rsid w:val="00660928"/>
    <w:rsid w:val="00661E50"/>
    <w:rsid w:val="00662175"/>
    <w:rsid w:val="006622CB"/>
    <w:rsid w:val="0066382B"/>
    <w:rsid w:val="00663B5D"/>
    <w:rsid w:val="00663F82"/>
    <w:rsid w:val="00665269"/>
    <w:rsid w:val="006655A5"/>
    <w:rsid w:val="006656A8"/>
    <w:rsid w:val="00665DAC"/>
    <w:rsid w:val="0066670B"/>
    <w:rsid w:val="00666774"/>
    <w:rsid w:val="00666F7F"/>
    <w:rsid w:val="00667B4D"/>
    <w:rsid w:val="006709BE"/>
    <w:rsid w:val="0067152D"/>
    <w:rsid w:val="00672430"/>
    <w:rsid w:val="006744B5"/>
    <w:rsid w:val="006751EF"/>
    <w:rsid w:val="00675559"/>
    <w:rsid w:val="0067698A"/>
    <w:rsid w:val="00677287"/>
    <w:rsid w:val="00677B95"/>
    <w:rsid w:val="00677EDC"/>
    <w:rsid w:val="00680DE8"/>
    <w:rsid w:val="00680EAC"/>
    <w:rsid w:val="00681173"/>
    <w:rsid w:val="00681BE8"/>
    <w:rsid w:val="006857F5"/>
    <w:rsid w:val="00685D76"/>
    <w:rsid w:val="0068615D"/>
    <w:rsid w:val="0068728B"/>
    <w:rsid w:val="006874BF"/>
    <w:rsid w:val="006876A5"/>
    <w:rsid w:val="00687FF9"/>
    <w:rsid w:val="006905DE"/>
    <w:rsid w:val="00690F43"/>
    <w:rsid w:val="006915DA"/>
    <w:rsid w:val="00692F45"/>
    <w:rsid w:val="00694016"/>
    <w:rsid w:val="00695480"/>
    <w:rsid w:val="006959A2"/>
    <w:rsid w:val="006960B9"/>
    <w:rsid w:val="006A06AC"/>
    <w:rsid w:val="006A0AD6"/>
    <w:rsid w:val="006A0CA9"/>
    <w:rsid w:val="006A2AEF"/>
    <w:rsid w:val="006A3FE6"/>
    <w:rsid w:val="006A441F"/>
    <w:rsid w:val="006A4C41"/>
    <w:rsid w:val="006A55C5"/>
    <w:rsid w:val="006A5DA8"/>
    <w:rsid w:val="006A6332"/>
    <w:rsid w:val="006A6709"/>
    <w:rsid w:val="006B066E"/>
    <w:rsid w:val="006B0E03"/>
    <w:rsid w:val="006B10A4"/>
    <w:rsid w:val="006B1E99"/>
    <w:rsid w:val="006B1ECB"/>
    <w:rsid w:val="006B1F6F"/>
    <w:rsid w:val="006B3A21"/>
    <w:rsid w:val="006B3D5F"/>
    <w:rsid w:val="006B42A1"/>
    <w:rsid w:val="006B438B"/>
    <w:rsid w:val="006B4F31"/>
    <w:rsid w:val="006B61E5"/>
    <w:rsid w:val="006B635F"/>
    <w:rsid w:val="006B64D7"/>
    <w:rsid w:val="006B6E87"/>
    <w:rsid w:val="006B708B"/>
    <w:rsid w:val="006B77A7"/>
    <w:rsid w:val="006B7A7A"/>
    <w:rsid w:val="006C002E"/>
    <w:rsid w:val="006C00DA"/>
    <w:rsid w:val="006C07FA"/>
    <w:rsid w:val="006C191C"/>
    <w:rsid w:val="006C1E37"/>
    <w:rsid w:val="006C32F3"/>
    <w:rsid w:val="006C49ED"/>
    <w:rsid w:val="006C50C0"/>
    <w:rsid w:val="006C749B"/>
    <w:rsid w:val="006C79E0"/>
    <w:rsid w:val="006D0708"/>
    <w:rsid w:val="006D14FF"/>
    <w:rsid w:val="006D1674"/>
    <w:rsid w:val="006D3016"/>
    <w:rsid w:val="006D54CD"/>
    <w:rsid w:val="006D5C82"/>
    <w:rsid w:val="006D615B"/>
    <w:rsid w:val="006D67C6"/>
    <w:rsid w:val="006E0DD5"/>
    <w:rsid w:val="006E1579"/>
    <w:rsid w:val="006E18AE"/>
    <w:rsid w:val="006E1AEF"/>
    <w:rsid w:val="006E218C"/>
    <w:rsid w:val="006E2CCD"/>
    <w:rsid w:val="006E3D4B"/>
    <w:rsid w:val="006E5655"/>
    <w:rsid w:val="006E67D0"/>
    <w:rsid w:val="006E6DE4"/>
    <w:rsid w:val="006E7F3D"/>
    <w:rsid w:val="006F047F"/>
    <w:rsid w:val="006F0F7A"/>
    <w:rsid w:val="006F107E"/>
    <w:rsid w:val="006F12E6"/>
    <w:rsid w:val="006F2403"/>
    <w:rsid w:val="006F3372"/>
    <w:rsid w:val="006F537F"/>
    <w:rsid w:val="006F58A3"/>
    <w:rsid w:val="006F5B25"/>
    <w:rsid w:val="006F6222"/>
    <w:rsid w:val="006F6F1A"/>
    <w:rsid w:val="006F7775"/>
    <w:rsid w:val="00700789"/>
    <w:rsid w:val="00702DE1"/>
    <w:rsid w:val="00703223"/>
    <w:rsid w:val="0070376A"/>
    <w:rsid w:val="00704141"/>
    <w:rsid w:val="007065B1"/>
    <w:rsid w:val="0070685C"/>
    <w:rsid w:val="00707090"/>
    <w:rsid w:val="00707692"/>
    <w:rsid w:val="00707D66"/>
    <w:rsid w:val="00710245"/>
    <w:rsid w:val="00711622"/>
    <w:rsid w:val="00711F03"/>
    <w:rsid w:val="007132EE"/>
    <w:rsid w:val="007147EF"/>
    <w:rsid w:val="00715206"/>
    <w:rsid w:val="00716AF5"/>
    <w:rsid w:val="0072118D"/>
    <w:rsid w:val="00722C79"/>
    <w:rsid w:val="00722E96"/>
    <w:rsid w:val="00723638"/>
    <w:rsid w:val="00724169"/>
    <w:rsid w:val="00730AAA"/>
    <w:rsid w:val="007315E7"/>
    <w:rsid w:val="00731CFF"/>
    <w:rsid w:val="007324DB"/>
    <w:rsid w:val="0073272E"/>
    <w:rsid w:val="00732EF0"/>
    <w:rsid w:val="00733627"/>
    <w:rsid w:val="007341B1"/>
    <w:rsid w:val="00734E92"/>
    <w:rsid w:val="00737965"/>
    <w:rsid w:val="007427ED"/>
    <w:rsid w:val="007433E8"/>
    <w:rsid w:val="007434BA"/>
    <w:rsid w:val="00743CB9"/>
    <w:rsid w:val="007451E3"/>
    <w:rsid w:val="0074564D"/>
    <w:rsid w:val="007462F1"/>
    <w:rsid w:val="00746BB9"/>
    <w:rsid w:val="007479BD"/>
    <w:rsid w:val="00750738"/>
    <w:rsid w:val="007513D8"/>
    <w:rsid w:val="00752B6C"/>
    <w:rsid w:val="00755373"/>
    <w:rsid w:val="00756367"/>
    <w:rsid w:val="0075648E"/>
    <w:rsid w:val="00757393"/>
    <w:rsid w:val="00757FA5"/>
    <w:rsid w:val="00761C3F"/>
    <w:rsid w:val="00761C6D"/>
    <w:rsid w:val="0076289E"/>
    <w:rsid w:val="00762A6C"/>
    <w:rsid w:val="007630A8"/>
    <w:rsid w:val="00765255"/>
    <w:rsid w:val="00766747"/>
    <w:rsid w:val="00766E3D"/>
    <w:rsid w:val="00767CE1"/>
    <w:rsid w:val="0077051F"/>
    <w:rsid w:val="00771805"/>
    <w:rsid w:val="00771D0A"/>
    <w:rsid w:val="00774C8B"/>
    <w:rsid w:val="0077600F"/>
    <w:rsid w:val="0077714C"/>
    <w:rsid w:val="007774CA"/>
    <w:rsid w:val="007776B3"/>
    <w:rsid w:val="00777E06"/>
    <w:rsid w:val="00777F63"/>
    <w:rsid w:val="007801E6"/>
    <w:rsid w:val="0078064E"/>
    <w:rsid w:val="00782FD3"/>
    <w:rsid w:val="0078325E"/>
    <w:rsid w:val="007850E8"/>
    <w:rsid w:val="00785496"/>
    <w:rsid w:val="007854A3"/>
    <w:rsid w:val="00786027"/>
    <w:rsid w:val="00786A1A"/>
    <w:rsid w:val="00786ECC"/>
    <w:rsid w:val="007903F7"/>
    <w:rsid w:val="00790AFC"/>
    <w:rsid w:val="00790B4D"/>
    <w:rsid w:val="007933CD"/>
    <w:rsid w:val="00794631"/>
    <w:rsid w:val="0079496E"/>
    <w:rsid w:val="007951A6"/>
    <w:rsid w:val="0079598C"/>
    <w:rsid w:val="0079769F"/>
    <w:rsid w:val="007A01E8"/>
    <w:rsid w:val="007A06A5"/>
    <w:rsid w:val="007A1231"/>
    <w:rsid w:val="007A3DEA"/>
    <w:rsid w:val="007A4577"/>
    <w:rsid w:val="007A5FAC"/>
    <w:rsid w:val="007B0C4B"/>
    <w:rsid w:val="007B2AB5"/>
    <w:rsid w:val="007B3ABC"/>
    <w:rsid w:val="007B3C5B"/>
    <w:rsid w:val="007B5E20"/>
    <w:rsid w:val="007B6454"/>
    <w:rsid w:val="007B6995"/>
    <w:rsid w:val="007B7B7C"/>
    <w:rsid w:val="007C022E"/>
    <w:rsid w:val="007C2B02"/>
    <w:rsid w:val="007C4C0F"/>
    <w:rsid w:val="007C51EA"/>
    <w:rsid w:val="007C53AB"/>
    <w:rsid w:val="007C667D"/>
    <w:rsid w:val="007C6F5B"/>
    <w:rsid w:val="007D0699"/>
    <w:rsid w:val="007D0B66"/>
    <w:rsid w:val="007D2451"/>
    <w:rsid w:val="007D29FE"/>
    <w:rsid w:val="007D356D"/>
    <w:rsid w:val="007D3A4B"/>
    <w:rsid w:val="007D3C6F"/>
    <w:rsid w:val="007D3DF4"/>
    <w:rsid w:val="007D3EF4"/>
    <w:rsid w:val="007D4026"/>
    <w:rsid w:val="007D510D"/>
    <w:rsid w:val="007D58B0"/>
    <w:rsid w:val="007D7649"/>
    <w:rsid w:val="007D7EB9"/>
    <w:rsid w:val="007E0444"/>
    <w:rsid w:val="007E16E6"/>
    <w:rsid w:val="007E25FA"/>
    <w:rsid w:val="007E50D9"/>
    <w:rsid w:val="007E5B8E"/>
    <w:rsid w:val="007E6B0A"/>
    <w:rsid w:val="007E6C65"/>
    <w:rsid w:val="007E6F64"/>
    <w:rsid w:val="007F173F"/>
    <w:rsid w:val="007F2273"/>
    <w:rsid w:val="007F2937"/>
    <w:rsid w:val="007F2CF7"/>
    <w:rsid w:val="007F2EAF"/>
    <w:rsid w:val="007F4820"/>
    <w:rsid w:val="007F4B61"/>
    <w:rsid w:val="007F69E1"/>
    <w:rsid w:val="007F6E06"/>
    <w:rsid w:val="007F729E"/>
    <w:rsid w:val="00800910"/>
    <w:rsid w:val="00800F98"/>
    <w:rsid w:val="0080121C"/>
    <w:rsid w:val="008018EB"/>
    <w:rsid w:val="008028E6"/>
    <w:rsid w:val="00802D04"/>
    <w:rsid w:val="00802F7D"/>
    <w:rsid w:val="008054DD"/>
    <w:rsid w:val="0080559C"/>
    <w:rsid w:val="008066F5"/>
    <w:rsid w:val="0080703C"/>
    <w:rsid w:val="00807A14"/>
    <w:rsid w:val="00807C2C"/>
    <w:rsid w:val="00807F85"/>
    <w:rsid w:val="00811338"/>
    <w:rsid w:val="00811B29"/>
    <w:rsid w:val="0081363E"/>
    <w:rsid w:val="00813A4B"/>
    <w:rsid w:val="00813C58"/>
    <w:rsid w:val="00813CFF"/>
    <w:rsid w:val="00814F06"/>
    <w:rsid w:val="00815A79"/>
    <w:rsid w:val="008178ED"/>
    <w:rsid w:val="00821808"/>
    <w:rsid w:val="008228C7"/>
    <w:rsid w:val="00827E82"/>
    <w:rsid w:val="00827FF6"/>
    <w:rsid w:val="008309F0"/>
    <w:rsid w:val="00832826"/>
    <w:rsid w:val="00832CAF"/>
    <w:rsid w:val="00833A2C"/>
    <w:rsid w:val="00833B95"/>
    <w:rsid w:val="0083425D"/>
    <w:rsid w:val="008349C7"/>
    <w:rsid w:val="00834EC9"/>
    <w:rsid w:val="00834FDF"/>
    <w:rsid w:val="00835B53"/>
    <w:rsid w:val="00835BC1"/>
    <w:rsid w:val="0083730B"/>
    <w:rsid w:val="008375C6"/>
    <w:rsid w:val="0083763C"/>
    <w:rsid w:val="00840C09"/>
    <w:rsid w:val="00841017"/>
    <w:rsid w:val="00841816"/>
    <w:rsid w:val="008419A3"/>
    <w:rsid w:val="00843379"/>
    <w:rsid w:val="00843733"/>
    <w:rsid w:val="00844223"/>
    <w:rsid w:val="00845192"/>
    <w:rsid w:val="0084600F"/>
    <w:rsid w:val="008464D4"/>
    <w:rsid w:val="0084656E"/>
    <w:rsid w:val="008478D6"/>
    <w:rsid w:val="008501DB"/>
    <w:rsid w:val="00850798"/>
    <w:rsid w:val="00852B89"/>
    <w:rsid w:val="008534EA"/>
    <w:rsid w:val="00853958"/>
    <w:rsid w:val="008552FB"/>
    <w:rsid w:val="00855AA3"/>
    <w:rsid w:val="00855CC8"/>
    <w:rsid w:val="00856F6D"/>
    <w:rsid w:val="008577EE"/>
    <w:rsid w:val="00861707"/>
    <w:rsid w:val="00862418"/>
    <w:rsid w:val="0086262A"/>
    <w:rsid w:val="008630E6"/>
    <w:rsid w:val="00863714"/>
    <w:rsid w:val="0086384E"/>
    <w:rsid w:val="00863E52"/>
    <w:rsid w:val="00864802"/>
    <w:rsid w:val="00864B89"/>
    <w:rsid w:val="00864D71"/>
    <w:rsid w:val="00864E7C"/>
    <w:rsid w:val="008655FB"/>
    <w:rsid w:val="00865730"/>
    <w:rsid w:val="008658C6"/>
    <w:rsid w:val="00866534"/>
    <w:rsid w:val="00866BA2"/>
    <w:rsid w:val="008672A5"/>
    <w:rsid w:val="008700B9"/>
    <w:rsid w:val="0087070A"/>
    <w:rsid w:val="0087116B"/>
    <w:rsid w:val="00871BAC"/>
    <w:rsid w:val="00872CC3"/>
    <w:rsid w:val="008735AD"/>
    <w:rsid w:val="00874369"/>
    <w:rsid w:val="0087562F"/>
    <w:rsid w:val="0087578E"/>
    <w:rsid w:val="00876E28"/>
    <w:rsid w:val="00877AF8"/>
    <w:rsid w:val="00880586"/>
    <w:rsid w:val="0088161B"/>
    <w:rsid w:val="00881AED"/>
    <w:rsid w:val="00881B22"/>
    <w:rsid w:val="00881C81"/>
    <w:rsid w:val="00882280"/>
    <w:rsid w:val="00883534"/>
    <w:rsid w:val="00885C5F"/>
    <w:rsid w:val="00886423"/>
    <w:rsid w:val="008868A4"/>
    <w:rsid w:val="00887AA5"/>
    <w:rsid w:val="00887F5C"/>
    <w:rsid w:val="00890656"/>
    <w:rsid w:val="0089090F"/>
    <w:rsid w:val="00890CA7"/>
    <w:rsid w:val="00891481"/>
    <w:rsid w:val="008921B8"/>
    <w:rsid w:val="008932F3"/>
    <w:rsid w:val="00893663"/>
    <w:rsid w:val="0089368A"/>
    <w:rsid w:val="00893A1B"/>
    <w:rsid w:val="00893AF1"/>
    <w:rsid w:val="00894815"/>
    <w:rsid w:val="00895101"/>
    <w:rsid w:val="008955FC"/>
    <w:rsid w:val="00896807"/>
    <w:rsid w:val="00896F18"/>
    <w:rsid w:val="00897F45"/>
    <w:rsid w:val="00897FFB"/>
    <w:rsid w:val="008A2189"/>
    <w:rsid w:val="008A27BC"/>
    <w:rsid w:val="008A33DF"/>
    <w:rsid w:val="008A3CA4"/>
    <w:rsid w:val="008A4D38"/>
    <w:rsid w:val="008A5121"/>
    <w:rsid w:val="008A593D"/>
    <w:rsid w:val="008A5B3D"/>
    <w:rsid w:val="008A6F96"/>
    <w:rsid w:val="008A71E5"/>
    <w:rsid w:val="008A72B6"/>
    <w:rsid w:val="008B05F2"/>
    <w:rsid w:val="008B1107"/>
    <w:rsid w:val="008B30DF"/>
    <w:rsid w:val="008B32EE"/>
    <w:rsid w:val="008B55CB"/>
    <w:rsid w:val="008B5C5A"/>
    <w:rsid w:val="008C1083"/>
    <w:rsid w:val="008C3C62"/>
    <w:rsid w:val="008C4188"/>
    <w:rsid w:val="008C5246"/>
    <w:rsid w:val="008C5B2B"/>
    <w:rsid w:val="008C6C8A"/>
    <w:rsid w:val="008D01E0"/>
    <w:rsid w:val="008D0E17"/>
    <w:rsid w:val="008D2205"/>
    <w:rsid w:val="008D2A46"/>
    <w:rsid w:val="008D2ECA"/>
    <w:rsid w:val="008D35F1"/>
    <w:rsid w:val="008D3AAC"/>
    <w:rsid w:val="008D6E44"/>
    <w:rsid w:val="008D734B"/>
    <w:rsid w:val="008D793D"/>
    <w:rsid w:val="008E0145"/>
    <w:rsid w:val="008E34DA"/>
    <w:rsid w:val="008E3795"/>
    <w:rsid w:val="008E4933"/>
    <w:rsid w:val="008E5412"/>
    <w:rsid w:val="008E5B8C"/>
    <w:rsid w:val="008F266E"/>
    <w:rsid w:val="008F3227"/>
    <w:rsid w:val="008F36B1"/>
    <w:rsid w:val="008F3AD6"/>
    <w:rsid w:val="008F40E4"/>
    <w:rsid w:val="008F6135"/>
    <w:rsid w:val="008F7169"/>
    <w:rsid w:val="008F7525"/>
    <w:rsid w:val="008F79F1"/>
    <w:rsid w:val="009005FA"/>
    <w:rsid w:val="00900BFE"/>
    <w:rsid w:val="00900D39"/>
    <w:rsid w:val="0090108C"/>
    <w:rsid w:val="009025AF"/>
    <w:rsid w:val="00902814"/>
    <w:rsid w:val="009033B0"/>
    <w:rsid w:val="00904809"/>
    <w:rsid w:val="00904BCB"/>
    <w:rsid w:val="009057C8"/>
    <w:rsid w:val="00906AAC"/>
    <w:rsid w:val="009079FA"/>
    <w:rsid w:val="00907CCA"/>
    <w:rsid w:val="00907D28"/>
    <w:rsid w:val="009100C2"/>
    <w:rsid w:val="0091020F"/>
    <w:rsid w:val="00910D88"/>
    <w:rsid w:val="00913338"/>
    <w:rsid w:val="00915806"/>
    <w:rsid w:val="00915890"/>
    <w:rsid w:val="0091634E"/>
    <w:rsid w:val="00916399"/>
    <w:rsid w:val="0091700D"/>
    <w:rsid w:val="00921F6B"/>
    <w:rsid w:val="00923690"/>
    <w:rsid w:val="00924023"/>
    <w:rsid w:val="00924084"/>
    <w:rsid w:val="00924B5B"/>
    <w:rsid w:val="009261E1"/>
    <w:rsid w:val="0092639F"/>
    <w:rsid w:val="00927E7C"/>
    <w:rsid w:val="00927F5C"/>
    <w:rsid w:val="00931CC0"/>
    <w:rsid w:val="00931FAA"/>
    <w:rsid w:val="00932840"/>
    <w:rsid w:val="00932988"/>
    <w:rsid w:val="009329DA"/>
    <w:rsid w:val="00933D35"/>
    <w:rsid w:val="0093430A"/>
    <w:rsid w:val="0093517A"/>
    <w:rsid w:val="00936C37"/>
    <w:rsid w:val="00937374"/>
    <w:rsid w:val="009401CE"/>
    <w:rsid w:val="009409D3"/>
    <w:rsid w:val="0094174B"/>
    <w:rsid w:val="00941EBD"/>
    <w:rsid w:val="0094237A"/>
    <w:rsid w:val="00943F5A"/>
    <w:rsid w:val="00945755"/>
    <w:rsid w:val="00945B09"/>
    <w:rsid w:val="0094657E"/>
    <w:rsid w:val="009471F9"/>
    <w:rsid w:val="00947333"/>
    <w:rsid w:val="00950605"/>
    <w:rsid w:val="00950AE9"/>
    <w:rsid w:val="00950B80"/>
    <w:rsid w:val="009527AB"/>
    <w:rsid w:val="00952D5C"/>
    <w:rsid w:val="0095351B"/>
    <w:rsid w:val="0095504D"/>
    <w:rsid w:val="00955735"/>
    <w:rsid w:val="0095598A"/>
    <w:rsid w:val="009559DC"/>
    <w:rsid w:val="0095724A"/>
    <w:rsid w:val="0095765D"/>
    <w:rsid w:val="009604A4"/>
    <w:rsid w:val="00960963"/>
    <w:rsid w:val="00961E0A"/>
    <w:rsid w:val="00962BE4"/>
    <w:rsid w:val="00962F1C"/>
    <w:rsid w:val="0096308A"/>
    <w:rsid w:val="009645FD"/>
    <w:rsid w:val="00964B09"/>
    <w:rsid w:val="00964C93"/>
    <w:rsid w:val="00966499"/>
    <w:rsid w:val="00966E8B"/>
    <w:rsid w:val="009703C9"/>
    <w:rsid w:val="00970724"/>
    <w:rsid w:val="0097087D"/>
    <w:rsid w:val="00970C5C"/>
    <w:rsid w:val="00970E16"/>
    <w:rsid w:val="009713F0"/>
    <w:rsid w:val="00971786"/>
    <w:rsid w:val="00971E77"/>
    <w:rsid w:val="00971F6E"/>
    <w:rsid w:val="00973C7C"/>
    <w:rsid w:val="00974A1A"/>
    <w:rsid w:val="00974CA2"/>
    <w:rsid w:val="0097617D"/>
    <w:rsid w:val="00976665"/>
    <w:rsid w:val="0097673F"/>
    <w:rsid w:val="00976BFC"/>
    <w:rsid w:val="009776F0"/>
    <w:rsid w:val="00981A0A"/>
    <w:rsid w:val="00982235"/>
    <w:rsid w:val="00982CC0"/>
    <w:rsid w:val="00982F56"/>
    <w:rsid w:val="009835AE"/>
    <w:rsid w:val="009839DA"/>
    <w:rsid w:val="009859EE"/>
    <w:rsid w:val="00985BD3"/>
    <w:rsid w:val="00985C26"/>
    <w:rsid w:val="00986164"/>
    <w:rsid w:val="0099153B"/>
    <w:rsid w:val="00991A0E"/>
    <w:rsid w:val="0099262D"/>
    <w:rsid w:val="00993611"/>
    <w:rsid w:val="00994771"/>
    <w:rsid w:val="009949B3"/>
    <w:rsid w:val="00994D15"/>
    <w:rsid w:val="0099510F"/>
    <w:rsid w:val="00995461"/>
    <w:rsid w:val="009960F8"/>
    <w:rsid w:val="00996A61"/>
    <w:rsid w:val="009976E5"/>
    <w:rsid w:val="00997A16"/>
    <w:rsid w:val="009A1ACE"/>
    <w:rsid w:val="009A23AF"/>
    <w:rsid w:val="009A2609"/>
    <w:rsid w:val="009A2782"/>
    <w:rsid w:val="009A341A"/>
    <w:rsid w:val="009A3A36"/>
    <w:rsid w:val="009A5350"/>
    <w:rsid w:val="009A6465"/>
    <w:rsid w:val="009A6D0F"/>
    <w:rsid w:val="009A6D3D"/>
    <w:rsid w:val="009B0643"/>
    <w:rsid w:val="009B09F4"/>
    <w:rsid w:val="009B0A09"/>
    <w:rsid w:val="009B1E4B"/>
    <w:rsid w:val="009B2428"/>
    <w:rsid w:val="009B24AB"/>
    <w:rsid w:val="009B2FD6"/>
    <w:rsid w:val="009B36D4"/>
    <w:rsid w:val="009B4534"/>
    <w:rsid w:val="009B5C5D"/>
    <w:rsid w:val="009B6220"/>
    <w:rsid w:val="009C03E4"/>
    <w:rsid w:val="009C05CB"/>
    <w:rsid w:val="009C1AEA"/>
    <w:rsid w:val="009C27C9"/>
    <w:rsid w:val="009C2F40"/>
    <w:rsid w:val="009C329C"/>
    <w:rsid w:val="009C3DD5"/>
    <w:rsid w:val="009C4008"/>
    <w:rsid w:val="009C4079"/>
    <w:rsid w:val="009C4BEF"/>
    <w:rsid w:val="009C5566"/>
    <w:rsid w:val="009C6B34"/>
    <w:rsid w:val="009D03CF"/>
    <w:rsid w:val="009D1183"/>
    <w:rsid w:val="009D14F1"/>
    <w:rsid w:val="009D1AE6"/>
    <w:rsid w:val="009D2A80"/>
    <w:rsid w:val="009D2E5C"/>
    <w:rsid w:val="009D3D4F"/>
    <w:rsid w:val="009D426A"/>
    <w:rsid w:val="009D56DB"/>
    <w:rsid w:val="009D5BA8"/>
    <w:rsid w:val="009D60D1"/>
    <w:rsid w:val="009D6AAF"/>
    <w:rsid w:val="009D70CC"/>
    <w:rsid w:val="009D742C"/>
    <w:rsid w:val="009D7F94"/>
    <w:rsid w:val="009E0031"/>
    <w:rsid w:val="009E077F"/>
    <w:rsid w:val="009E079C"/>
    <w:rsid w:val="009E1E37"/>
    <w:rsid w:val="009E29EC"/>
    <w:rsid w:val="009E2B50"/>
    <w:rsid w:val="009E2CE6"/>
    <w:rsid w:val="009E35EA"/>
    <w:rsid w:val="009E4D17"/>
    <w:rsid w:val="009E598D"/>
    <w:rsid w:val="009E62CA"/>
    <w:rsid w:val="009E65D1"/>
    <w:rsid w:val="009E78F2"/>
    <w:rsid w:val="009F02FB"/>
    <w:rsid w:val="009F2348"/>
    <w:rsid w:val="009F5AED"/>
    <w:rsid w:val="009F6614"/>
    <w:rsid w:val="009F787D"/>
    <w:rsid w:val="00A00A5F"/>
    <w:rsid w:val="00A00EAE"/>
    <w:rsid w:val="00A013F7"/>
    <w:rsid w:val="00A014FE"/>
    <w:rsid w:val="00A035FD"/>
    <w:rsid w:val="00A03C4D"/>
    <w:rsid w:val="00A047E6"/>
    <w:rsid w:val="00A058E0"/>
    <w:rsid w:val="00A0714E"/>
    <w:rsid w:val="00A07662"/>
    <w:rsid w:val="00A07BF0"/>
    <w:rsid w:val="00A10536"/>
    <w:rsid w:val="00A1097E"/>
    <w:rsid w:val="00A11915"/>
    <w:rsid w:val="00A1234C"/>
    <w:rsid w:val="00A14546"/>
    <w:rsid w:val="00A14BC7"/>
    <w:rsid w:val="00A16ADF"/>
    <w:rsid w:val="00A16BA7"/>
    <w:rsid w:val="00A16EF2"/>
    <w:rsid w:val="00A202B1"/>
    <w:rsid w:val="00A215A9"/>
    <w:rsid w:val="00A22267"/>
    <w:rsid w:val="00A23C09"/>
    <w:rsid w:val="00A24969"/>
    <w:rsid w:val="00A25395"/>
    <w:rsid w:val="00A25DD2"/>
    <w:rsid w:val="00A26613"/>
    <w:rsid w:val="00A26ABB"/>
    <w:rsid w:val="00A30A26"/>
    <w:rsid w:val="00A3206E"/>
    <w:rsid w:val="00A32EAF"/>
    <w:rsid w:val="00A342DC"/>
    <w:rsid w:val="00A34493"/>
    <w:rsid w:val="00A34E2E"/>
    <w:rsid w:val="00A35AA6"/>
    <w:rsid w:val="00A35D8B"/>
    <w:rsid w:val="00A35DCB"/>
    <w:rsid w:val="00A3708B"/>
    <w:rsid w:val="00A374AE"/>
    <w:rsid w:val="00A400FB"/>
    <w:rsid w:val="00A40A2B"/>
    <w:rsid w:val="00A4110A"/>
    <w:rsid w:val="00A43DE5"/>
    <w:rsid w:val="00A44797"/>
    <w:rsid w:val="00A44828"/>
    <w:rsid w:val="00A44BE6"/>
    <w:rsid w:val="00A44C51"/>
    <w:rsid w:val="00A45B01"/>
    <w:rsid w:val="00A4614D"/>
    <w:rsid w:val="00A4627B"/>
    <w:rsid w:val="00A466D9"/>
    <w:rsid w:val="00A47246"/>
    <w:rsid w:val="00A472FA"/>
    <w:rsid w:val="00A50C5F"/>
    <w:rsid w:val="00A51389"/>
    <w:rsid w:val="00A522F3"/>
    <w:rsid w:val="00A52BC2"/>
    <w:rsid w:val="00A54F75"/>
    <w:rsid w:val="00A555CB"/>
    <w:rsid w:val="00A5619D"/>
    <w:rsid w:val="00A57DD8"/>
    <w:rsid w:val="00A61838"/>
    <w:rsid w:val="00A61C33"/>
    <w:rsid w:val="00A6205F"/>
    <w:rsid w:val="00A6236A"/>
    <w:rsid w:val="00A62B55"/>
    <w:rsid w:val="00A631FA"/>
    <w:rsid w:val="00A63420"/>
    <w:rsid w:val="00A63CD6"/>
    <w:rsid w:val="00A63F6E"/>
    <w:rsid w:val="00A64815"/>
    <w:rsid w:val="00A6506D"/>
    <w:rsid w:val="00A6509D"/>
    <w:rsid w:val="00A650F5"/>
    <w:rsid w:val="00A65B28"/>
    <w:rsid w:val="00A65B83"/>
    <w:rsid w:val="00A65F29"/>
    <w:rsid w:val="00A65F72"/>
    <w:rsid w:val="00A66346"/>
    <w:rsid w:val="00A67DD9"/>
    <w:rsid w:val="00A701CA"/>
    <w:rsid w:val="00A7124A"/>
    <w:rsid w:val="00A729B8"/>
    <w:rsid w:val="00A72B1D"/>
    <w:rsid w:val="00A72EC6"/>
    <w:rsid w:val="00A73550"/>
    <w:rsid w:val="00A742B7"/>
    <w:rsid w:val="00A7603A"/>
    <w:rsid w:val="00A76102"/>
    <w:rsid w:val="00A76144"/>
    <w:rsid w:val="00A76619"/>
    <w:rsid w:val="00A774C5"/>
    <w:rsid w:val="00A77504"/>
    <w:rsid w:val="00A77A6A"/>
    <w:rsid w:val="00A77DCB"/>
    <w:rsid w:val="00A77ECD"/>
    <w:rsid w:val="00A80007"/>
    <w:rsid w:val="00A803A2"/>
    <w:rsid w:val="00A807CD"/>
    <w:rsid w:val="00A81EC2"/>
    <w:rsid w:val="00A8264F"/>
    <w:rsid w:val="00A833D9"/>
    <w:rsid w:val="00A83B0F"/>
    <w:rsid w:val="00A83FC8"/>
    <w:rsid w:val="00A84972"/>
    <w:rsid w:val="00A856C9"/>
    <w:rsid w:val="00A85E8E"/>
    <w:rsid w:val="00A85F3F"/>
    <w:rsid w:val="00A863C7"/>
    <w:rsid w:val="00A87B87"/>
    <w:rsid w:val="00A905D1"/>
    <w:rsid w:val="00A90E61"/>
    <w:rsid w:val="00A91E64"/>
    <w:rsid w:val="00A93C34"/>
    <w:rsid w:val="00A94940"/>
    <w:rsid w:val="00A949E3"/>
    <w:rsid w:val="00A95373"/>
    <w:rsid w:val="00A95C5B"/>
    <w:rsid w:val="00AA00F6"/>
    <w:rsid w:val="00AA0BAC"/>
    <w:rsid w:val="00AA0C37"/>
    <w:rsid w:val="00AA1783"/>
    <w:rsid w:val="00AA1894"/>
    <w:rsid w:val="00AA1D9E"/>
    <w:rsid w:val="00AA3246"/>
    <w:rsid w:val="00AA38AC"/>
    <w:rsid w:val="00AA4579"/>
    <w:rsid w:val="00AA4A2C"/>
    <w:rsid w:val="00AA5BC4"/>
    <w:rsid w:val="00AA61A5"/>
    <w:rsid w:val="00AA6B4E"/>
    <w:rsid w:val="00AA7089"/>
    <w:rsid w:val="00AA7DB3"/>
    <w:rsid w:val="00AB0387"/>
    <w:rsid w:val="00AB0AF6"/>
    <w:rsid w:val="00AB0B6C"/>
    <w:rsid w:val="00AB0DFF"/>
    <w:rsid w:val="00AB0F13"/>
    <w:rsid w:val="00AB18ED"/>
    <w:rsid w:val="00AB1BAE"/>
    <w:rsid w:val="00AB29C9"/>
    <w:rsid w:val="00AB5386"/>
    <w:rsid w:val="00AB58F1"/>
    <w:rsid w:val="00AB60E1"/>
    <w:rsid w:val="00AC168F"/>
    <w:rsid w:val="00AC21CF"/>
    <w:rsid w:val="00AC2433"/>
    <w:rsid w:val="00AC2FD8"/>
    <w:rsid w:val="00AC3B8A"/>
    <w:rsid w:val="00AC40BD"/>
    <w:rsid w:val="00AC4751"/>
    <w:rsid w:val="00AC561E"/>
    <w:rsid w:val="00AC5AA7"/>
    <w:rsid w:val="00AC6745"/>
    <w:rsid w:val="00AC6898"/>
    <w:rsid w:val="00AC6AD0"/>
    <w:rsid w:val="00AC6B71"/>
    <w:rsid w:val="00AC6E1D"/>
    <w:rsid w:val="00AD00AB"/>
    <w:rsid w:val="00AD04E4"/>
    <w:rsid w:val="00AD28AF"/>
    <w:rsid w:val="00AD2DEE"/>
    <w:rsid w:val="00AD35F6"/>
    <w:rsid w:val="00AD3FA1"/>
    <w:rsid w:val="00AD4DA9"/>
    <w:rsid w:val="00AD4DB5"/>
    <w:rsid w:val="00AD5424"/>
    <w:rsid w:val="00AD6F48"/>
    <w:rsid w:val="00AD7B6A"/>
    <w:rsid w:val="00AE11E4"/>
    <w:rsid w:val="00AE14AC"/>
    <w:rsid w:val="00AE1745"/>
    <w:rsid w:val="00AE25EF"/>
    <w:rsid w:val="00AE2625"/>
    <w:rsid w:val="00AE2C52"/>
    <w:rsid w:val="00AE3E14"/>
    <w:rsid w:val="00AE4742"/>
    <w:rsid w:val="00AE5084"/>
    <w:rsid w:val="00AE6AD1"/>
    <w:rsid w:val="00AF0822"/>
    <w:rsid w:val="00AF0A03"/>
    <w:rsid w:val="00AF0F25"/>
    <w:rsid w:val="00AF1A64"/>
    <w:rsid w:val="00AF24DA"/>
    <w:rsid w:val="00AF295D"/>
    <w:rsid w:val="00AF2F80"/>
    <w:rsid w:val="00AF31B7"/>
    <w:rsid w:val="00AF614B"/>
    <w:rsid w:val="00AF623A"/>
    <w:rsid w:val="00AF6ED6"/>
    <w:rsid w:val="00AF7939"/>
    <w:rsid w:val="00B00DFE"/>
    <w:rsid w:val="00B0156B"/>
    <w:rsid w:val="00B0322D"/>
    <w:rsid w:val="00B05907"/>
    <w:rsid w:val="00B10002"/>
    <w:rsid w:val="00B107A3"/>
    <w:rsid w:val="00B1255D"/>
    <w:rsid w:val="00B13CFB"/>
    <w:rsid w:val="00B1403E"/>
    <w:rsid w:val="00B147EF"/>
    <w:rsid w:val="00B1488F"/>
    <w:rsid w:val="00B15A6E"/>
    <w:rsid w:val="00B16414"/>
    <w:rsid w:val="00B16F8A"/>
    <w:rsid w:val="00B201E5"/>
    <w:rsid w:val="00B20C7E"/>
    <w:rsid w:val="00B2284B"/>
    <w:rsid w:val="00B23B4B"/>
    <w:rsid w:val="00B23C8A"/>
    <w:rsid w:val="00B248AE"/>
    <w:rsid w:val="00B2593E"/>
    <w:rsid w:val="00B26ED4"/>
    <w:rsid w:val="00B27FDC"/>
    <w:rsid w:val="00B301D9"/>
    <w:rsid w:val="00B312F6"/>
    <w:rsid w:val="00B32346"/>
    <w:rsid w:val="00B326E8"/>
    <w:rsid w:val="00B32A49"/>
    <w:rsid w:val="00B33F09"/>
    <w:rsid w:val="00B349A8"/>
    <w:rsid w:val="00B35C9B"/>
    <w:rsid w:val="00B375C1"/>
    <w:rsid w:val="00B37A12"/>
    <w:rsid w:val="00B4023C"/>
    <w:rsid w:val="00B413F6"/>
    <w:rsid w:val="00B4182A"/>
    <w:rsid w:val="00B41C40"/>
    <w:rsid w:val="00B41DA9"/>
    <w:rsid w:val="00B42445"/>
    <w:rsid w:val="00B425C1"/>
    <w:rsid w:val="00B43753"/>
    <w:rsid w:val="00B43E43"/>
    <w:rsid w:val="00B43FDE"/>
    <w:rsid w:val="00B4587A"/>
    <w:rsid w:val="00B46513"/>
    <w:rsid w:val="00B46AFA"/>
    <w:rsid w:val="00B471FB"/>
    <w:rsid w:val="00B4770B"/>
    <w:rsid w:val="00B5022F"/>
    <w:rsid w:val="00B5136F"/>
    <w:rsid w:val="00B52252"/>
    <w:rsid w:val="00B52DA3"/>
    <w:rsid w:val="00B57A46"/>
    <w:rsid w:val="00B60A29"/>
    <w:rsid w:val="00B6122D"/>
    <w:rsid w:val="00B6177E"/>
    <w:rsid w:val="00B61C0F"/>
    <w:rsid w:val="00B629FC"/>
    <w:rsid w:val="00B62DE1"/>
    <w:rsid w:val="00B62E3E"/>
    <w:rsid w:val="00B634F5"/>
    <w:rsid w:val="00B63E00"/>
    <w:rsid w:val="00B652B7"/>
    <w:rsid w:val="00B65A02"/>
    <w:rsid w:val="00B65B85"/>
    <w:rsid w:val="00B65F7A"/>
    <w:rsid w:val="00B6667F"/>
    <w:rsid w:val="00B66A22"/>
    <w:rsid w:val="00B70F4C"/>
    <w:rsid w:val="00B7172C"/>
    <w:rsid w:val="00B719B8"/>
    <w:rsid w:val="00B737D9"/>
    <w:rsid w:val="00B7587C"/>
    <w:rsid w:val="00B75DE1"/>
    <w:rsid w:val="00B7757D"/>
    <w:rsid w:val="00B80CBD"/>
    <w:rsid w:val="00B81526"/>
    <w:rsid w:val="00B828B4"/>
    <w:rsid w:val="00B82A40"/>
    <w:rsid w:val="00B8309F"/>
    <w:rsid w:val="00B8311D"/>
    <w:rsid w:val="00B84934"/>
    <w:rsid w:val="00B850E9"/>
    <w:rsid w:val="00B855F7"/>
    <w:rsid w:val="00B871B3"/>
    <w:rsid w:val="00B9032E"/>
    <w:rsid w:val="00B9079B"/>
    <w:rsid w:val="00B91043"/>
    <w:rsid w:val="00B9199E"/>
    <w:rsid w:val="00B92827"/>
    <w:rsid w:val="00B92B5B"/>
    <w:rsid w:val="00B936C7"/>
    <w:rsid w:val="00B93CD8"/>
    <w:rsid w:val="00B9495F"/>
    <w:rsid w:val="00B96216"/>
    <w:rsid w:val="00B96F5E"/>
    <w:rsid w:val="00B972F5"/>
    <w:rsid w:val="00B978D7"/>
    <w:rsid w:val="00BA01CF"/>
    <w:rsid w:val="00BA0651"/>
    <w:rsid w:val="00BA1076"/>
    <w:rsid w:val="00BA185A"/>
    <w:rsid w:val="00BA19C4"/>
    <w:rsid w:val="00BA1D83"/>
    <w:rsid w:val="00BA2246"/>
    <w:rsid w:val="00BA25FF"/>
    <w:rsid w:val="00BA47C6"/>
    <w:rsid w:val="00BA5873"/>
    <w:rsid w:val="00BA631F"/>
    <w:rsid w:val="00BA7315"/>
    <w:rsid w:val="00BA7A3F"/>
    <w:rsid w:val="00BB0EBD"/>
    <w:rsid w:val="00BB1C5C"/>
    <w:rsid w:val="00BB2387"/>
    <w:rsid w:val="00BB2B08"/>
    <w:rsid w:val="00BB351E"/>
    <w:rsid w:val="00BB3ABD"/>
    <w:rsid w:val="00BB3F8E"/>
    <w:rsid w:val="00BB4EE7"/>
    <w:rsid w:val="00BB5192"/>
    <w:rsid w:val="00BB724A"/>
    <w:rsid w:val="00BB75D3"/>
    <w:rsid w:val="00BC03F9"/>
    <w:rsid w:val="00BC0A30"/>
    <w:rsid w:val="00BC1053"/>
    <w:rsid w:val="00BC2A25"/>
    <w:rsid w:val="00BC2F89"/>
    <w:rsid w:val="00BC30DD"/>
    <w:rsid w:val="00BC3299"/>
    <w:rsid w:val="00BC35B3"/>
    <w:rsid w:val="00BC3FC2"/>
    <w:rsid w:val="00BC4580"/>
    <w:rsid w:val="00BC4AD3"/>
    <w:rsid w:val="00BC590B"/>
    <w:rsid w:val="00BC5CBD"/>
    <w:rsid w:val="00BC7D3C"/>
    <w:rsid w:val="00BD07D5"/>
    <w:rsid w:val="00BD1CD7"/>
    <w:rsid w:val="00BD269E"/>
    <w:rsid w:val="00BD43AE"/>
    <w:rsid w:val="00BD48F4"/>
    <w:rsid w:val="00BD5535"/>
    <w:rsid w:val="00BD5855"/>
    <w:rsid w:val="00BD5D41"/>
    <w:rsid w:val="00BE1DEC"/>
    <w:rsid w:val="00BE2ADA"/>
    <w:rsid w:val="00BE38CD"/>
    <w:rsid w:val="00BE38E6"/>
    <w:rsid w:val="00BE41BF"/>
    <w:rsid w:val="00BE45F4"/>
    <w:rsid w:val="00BE5367"/>
    <w:rsid w:val="00BF244B"/>
    <w:rsid w:val="00BF3796"/>
    <w:rsid w:val="00BF3904"/>
    <w:rsid w:val="00BF428F"/>
    <w:rsid w:val="00BF4674"/>
    <w:rsid w:val="00BF4BEB"/>
    <w:rsid w:val="00BF5B97"/>
    <w:rsid w:val="00BF618F"/>
    <w:rsid w:val="00BF6961"/>
    <w:rsid w:val="00BF6BE2"/>
    <w:rsid w:val="00BF78E8"/>
    <w:rsid w:val="00C00D1E"/>
    <w:rsid w:val="00C019A5"/>
    <w:rsid w:val="00C01E67"/>
    <w:rsid w:val="00C022CB"/>
    <w:rsid w:val="00C02EE3"/>
    <w:rsid w:val="00C04272"/>
    <w:rsid w:val="00C0491D"/>
    <w:rsid w:val="00C04E5D"/>
    <w:rsid w:val="00C07481"/>
    <w:rsid w:val="00C12648"/>
    <w:rsid w:val="00C128C3"/>
    <w:rsid w:val="00C12BDD"/>
    <w:rsid w:val="00C1384B"/>
    <w:rsid w:val="00C13933"/>
    <w:rsid w:val="00C14370"/>
    <w:rsid w:val="00C1455D"/>
    <w:rsid w:val="00C147F1"/>
    <w:rsid w:val="00C16DE3"/>
    <w:rsid w:val="00C20A16"/>
    <w:rsid w:val="00C20C06"/>
    <w:rsid w:val="00C21D39"/>
    <w:rsid w:val="00C2611B"/>
    <w:rsid w:val="00C261E1"/>
    <w:rsid w:val="00C3177D"/>
    <w:rsid w:val="00C3207C"/>
    <w:rsid w:val="00C32BBA"/>
    <w:rsid w:val="00C32F97"/>
    <w:rsid w:val="00C330A0"/>
    <w:rsid w:val="00C330E9"/>
    <w:rsid w:val="00C3356D"/>
    <w:rsid w:val="00C347E7"/>
    <w:rsid w:val="00C3552B"/>
    <w:rsid w:val="00C36691"/>
    <w:rsid w:val="00C369D2"/>
    <w:rsid w:val="00C36F07"/>
    <w:rsid w:val="00C371C6"/>
    <w:rsid w:val="00C403DF"/>
    <w:rsid w:val="00C410CD"/>
    <w:rsid w:val="00C41B8D"/>
    <w:rsid w:val="00C4366D"/>
    <w:rsid w:val="00C43C77"/>
    <w:rsid w:val="00C447AD"/>
    <w:rsid w:val="00C453BB"/>
    <w:rsid w:val="00C45A8D"/>
    <w:rsid w:val="00C45DEC"/>
    <w:rsid w:val="00C46DD6"/>
    <w:rsid w:val="00C470E0"/>
    <w:rsid w:val="00C4783A"/>
    <w:rsid w:val="00C47CB0"/>
    <w:rsid w:val="00C501FD"/>
    <w:rsid w:val="00C50796"/>
    <w:rsid w:val="00C507FE"/>
    <w:rsid w:val="00C517DF"/>
    <w:rsid w:val="00C519BC"/>
    <w:rsid w:val="00C519E7"/>
    <w:rsid w:val="00C51C8C"/>
    <w:rsid w:val="00C51D40"/>
    <w:rsid w:val="00C52157"/>
    <w:rsid w:val="00C52F48"/>
    <w:rsid w:val="00C5350A"/>
    <w:rsid w:val="00C54382"/>
    <w:rsid w:val="00C549BB"/>
    <w:rsid w:val="00C56E07"/>
    <w:rsid w:val="00C575B1"/>
    <w:rsid w:val="00C6093B"/>
    <w:rsid w:val="00C610E6"/>
    <w:rsid w:val="00C63772"/>
    <w:rsid w:val="00C64184"/>
    <w:rsid w:val="00C642AC"/>
    <w:rsid w:val="00C667F4"/>
    <w:rsid w:val="00C70367"/>
    <w:rsid w:val="00C70420"/>
    <w:rsid w:val="00C70489"/>
    <w:rsid w:val="00C70732"/>
    <w:rsid w:val="00C708BF"/>
    <w:rsid w:val="00C71BEC"/>
    <w:rsid w:val="00C71F86"/>
    <w:rsid w:val="00C72E42"/>
    <w:rsid w:val="00C74164"/>
    <w:rsid w:val="00C75112"/>
    <w:rsid w:val="00C7574E"/>
    <w:rsid w:val="00C769AE"/>
    <w:rsid w:val="00C76CF3"/>
    <w:rsid w:val="00C7716E"/>
    <w:rsid w:val="00C774BC"/>
    <w:rsid w:val="00C77A17"/>
    <w:rsid w:val="00C80087"/>
    <w:rsid w:val="00C83EA6"/>
    <w:rsid w:val="00C844A3"/>
    <w:rsid w:val="00C845F2"/>
    <w:rsid w:val="00C84B5D"/>
    <w:rsid w:val="00C84BBF"/>
    <w:rsid w:val="00C852F7"/>
    <w:rsid w:val="00C870D1"/>
    <w:rsid w:val="00C8747F"/>
    <w:rsid w:val="00C87C37"/>
    <w:rsid w:val="00C90E52"/>
    <w:rsid w:val="00C90EE0"/>
    <w:rsid w:val="00C91631"/>
    <w:rsid w:val="00C91656"/>
    <w:rsid w:val="00C921B2"/>
    <w:rsid w:val="00C922E7"/>
    <w:rsid w:val="00C92746"/>
    <w:rsid w:val="00C93ECD"/>
    <w:rsid w:val="00C944F5"/>
    <w:rsid w:val="00C946F3"/>
    <w:rsid w:val="00C948DA"/>
    <w:rsid w:val="00C956EA"/>
    <w:rsid w:val="00C95AD2"/>
    <w:rsid w:val="00C964F9"/>
    <w:rsid w:val="00C97560"/>
    <w:rsid w:val="00C97D70"/>
    <w:rsid w:val="00CA0E49"/>
    <w:rsid w:val="00CA0FB0"/>
    <w:rsid w:val="00CA16B6"/>
    <w:rsid w:val="00CA1CE9"/>
    <w:rsid w:val="00CA243C"/>
    <w:rsid w:val="00CA2530"/>
    <w:rsid w:val="00CA2E69"/>
    <w:rsid w:val="00CA54AE"/>
    <w:rsid w:val="00CA551B"/>
    <w:rsid w:val="00CA5A65"/>
    <w:rsid w:val="00CA66BD"/>
    <w:rsid w:val="00CA756D"/>
    <w:rsid w:val="00CA773A"/>
    <w:rsid w:val="00CA7E32"/>
    <w:rsid w:val="00CB27A6"/>
    <w:rsid w:val="00CB2F5E"/>
    <w:rsid w:val="00CB31BA"/>
    <w:rsid w:val="00CB48FA"/>
    <w:rsid w:val="00CB495C"/>
    <w:rsid w:val="00CB63EC"/>
    <w:rsid w:val="00CB659D"/>
    <w:rsid w:val="00CB77FF"/>
    <w:rsid w:val="00CB7A3C"/>
    <w:rsid w:val="00CC0E03"/>
    <w:rsid w:val="00CC1087"/>
    <w:rsid w:val="00CC1CB2"/>
    <w:rsid w:val="00CC1F2C"/>
    <w:rsid w:val="00CC2DFC"/>
    <w:rsid w:val="00CC2F07"/>
    <w:rsid w:val="00CC3128"/>
    <w:rsid w:val="00CC4D24"/>
    <w:rsid w:val="00CC51E3"/>
    <w:rsid w:val="00CC6035"/>
    <w:rsid w:val="00CC6326"/>
    <w:rsid w:val="00CC7BFC"/>
    <w:rsid w:val="00CC7EBC"/>
    <w:rsid w:val="00CD0ED6"/>
    <w:rsid w:val="00CD178B"/>
    <w:rsid w:val="00CD1FF7"/>
    <w:rsid w:val="00CD2550"/>
    <w:rsid w:val="00CD261B"/>
    <w:rsid w:val="00CD2793"/>
    <w:rsid w:val="00CD456C"/>
    <w:rsid w:val="00CD4CE4"/>
    <w:rsid w:val="00CD5817"/>
    <w:rsid w:val="00CD692E"/>
    <w:rsid w:val="00CE0966"/>
    <w:rsid w:val="00CE0A8B"/>
    <w:rsid w:val="00CE0D98"/>
    <w:rsid w:val="00CE0E42"/>
    <w:rsid w:val="00CE0EEC"/>
    <w:rsid w:val="00CE19DA"/>
    <w:rsid w:val="00CE1E76"/>
    <w:rsid w:val="00CE36D1"/>
    <w:rsid w:val="00CE39B1"/>
    <w:rsid w:val="00CE3D40"/>
    <w:rsid w:val="00CE531E"/>
    <w:rsid w:val="00CE54B2"/>
    <w:rsid w:val="00CE5E85"/>
    <w:rsid w:val="00CF081F"/>
    <w:rsid w:val="00CF097A"/>
    <w:rsid w:val="00CF103F"/>
    <w:rsid w:val="00CF18A8"/>
    <w:rsid w:val="00CF29BF"/>
    <w:rsid w:val="00CF3679"/>
    <w:rsid w:val="00CF501A"/>
    <w:rsid w:val="00CF516E"/>
    <w:rsid w:val="00CF62DC"/>
    <w:rsid w:val="00CF69C6"/>
    <w:rsid w:val="00CF78BE"/>
    <w:rsid w:val="00D004AE"/>
    <w:rsid w:val="00D00692"/>
    <w:rsid w:val="00D00BD3"/>
    <w:rsid w:val="00D013E7"/>
    <w:rsid w:val="00D027A5"/>
    <w:rsid w:val="00D0322A"/>
    <w:rsid w:val="00D03E59"/>
    <w:rsid w:val="00D04B26"/>
    <w:rsid w:val="00D04C0F"/>
    <w:rsid w:val="00D05DE4"/>
    <w:rsid w:val="00D06294"/>
    <w:rsid w:val="00D069EA"/>
    <w:rsid w:val="00D1074F"/>
    <w:rsid w:val="00D10E1F"/>
    <w:rsid w:val="00D1119F"/>
    <w:rsid w:val="00D11365"/>
    <w:rsid w:val="00D12D84"/>
    <w:rsid w:val="00D1425E"/>
    <w:rsid w:val="00D14304"/>
    <w:rsid w:val="00D15E9F"/>
    <w:rsid w:val="00D16205"/>
    <w:rsid w:val="00D174F8"/>
    <w:rsid w:val="00D17540"/>
    <w:rsid w:val="00D17A59"/>
    <w:rsid w:val="00D22512"/>
    <w:rsid w:val="00D22DF5"/>
    <w:rsid w:val="00D24E9C"/>
    <w:rsid w:val="00D25113"/>
    <w:rsid w:val="00D252DF"/>
    <w:rsid w:val="00D254A6"/>
    <w:rsid w:val="00D255B9"/>
    <w:rsid w:val="00D26555"/>
    <w:rsid w:val="00D27DBE"/>
    <w:rsid w:val="00D30E85"/>
    <w:rsid w:val="00D311F5"/>
    <w:rsid w:val="00D33B37"/>
    <w:rsid w:val="00D34A62"/>
    <w:rsid w:val="00D35248"/>
    <w:rsid w:val="00D3650D"/>
    <w:rsid w:val="00D366FB"/>
    <w:rsid w:val="00D36E4D"/>
    <w:rsid w:val="00D37033"/>
    <w:rsid w:val="00D40BA0"/>
    <w:rsid w:val="00D40EA3"/>
    <w:rsid w:val="00D41A3E"/>
    <w:rsid w:val="00D43D94"/>
    <w:rsid w:val="00D441FB"/>
    <w:rsid w:val="00D44381"/>
    <w:rsid w:val="00D444B5"/>
    <w:rsid w:val="00D44550"/>
    <w:rsid w:val="00D44876"/>
    <w:rsid w:val="00D44D65"/>
    <w:rsid w:val="00D461D6"/>
    <w:rsid w:val="00D46CE3"/>
    <w:rsid w:val="00D4798F"/>
    <w:rsid w:val="00D47A8E"/>
    <w:rsid w:val="00D502AB"/>
    <w:rsid w:val="00D516BB"/>
    <w:rsid w:val="00D533C1"/>
    <w:rsid w:val="00D53E25"/>
    <w:rsid w:val="00D54066"/>
    <w:rsid w:val="00D54390"/>
    <w:rsid w:val="00D54D60"/>
    <w:rsid w:val="00D54ECF"/>
    <w:rsid w:val="00D5554D"/>
    <w:rsid w:val="00D557CC"/>
    <w:rsid w:val="00D5777D"/>
    <w:rsid w:val="00D577BB"/>
    <w:rsid w:val="00D60096"/>
    <w:rsid w:val="00D609CE"/>
    <w:rsid w:val="00D60A7D"/>
    <w:rsid w:val="00D62085"/>
    <w:rsid w:val="00D6253D"/>
    <w:rsid w:val="00D62914"/>
    <w:rsid w:val="00D631C8"/>
    <w:rsid w:val="00D64C0A"/>
    <w:rsid w:val="00D66A41"/>
    <w:rsid w:val="00D66B6D"/>
    <w:rsid w:val="00D66CD0"/>
    <w:rsid w:val="00D67B28"/>
    <w:rsid w:val="00D713D3"/>
    <w:rsid w:val="00D714DF"/>
    <w:rsid w:val="00D71670"/>
    <w:rsid w:val="00D7204B"/>
    <w:rsid w:val="00D73BAB"/>
    <w:rsid w:val="00D74268"/>
    <w:rsid w:val="00D75AAF"/>
    <w:rsid w:val="00D767C9"/>
    <w:rsid w:val="00D76F0E"/>
    <w:rsid w:val="00D77956"/>
    <w:rsid w:val="00D77CC5"/>
    <w:rsid w:val="00D80779"/>
    <w:rsid w:val="00D80C72"/>
    <w:rsid w:val="00D80C87"/>
    <w:rsid w:val="00D80CC2"/>
    <w:rsid w:val="00D81C92"/>
    <w:rsid w:val="00D81E1E"/>
    <w:rsid w:val="00D820E2"/>
    <w:rsid w:val="00D82329"/>
    <w:rsid w:val="00D842CF"/>
    <w:rsid w:val="00D85129"/>
    <w:rsid w:val="00D86774"/>
    <w:rsid w:val="00D87984"/>
    <w:rsid w:val="00D87EC3"/>
    <w:rsid w:val="00D928FB"/>
    <w:rsid w:val="00D93D23"/>
    <w:rsid w:val="00D95353"/>
    <w:rsid w:val="00D9545E"/>
    <w:rsid w:val="00D95F26"/>
    <w:rsid w:val="00D9643D"/>
    <w:rsid w:val="00D96515"/>
    <w:rsid w:val="00D96938"/>
    <w:rsid w:val="00D9753F"/>
    <w:rsid w:val="00D97844"/>
    <w:rsid w:val="00D97DEB"/>
    <w:rsid w:val="00DA0889"/>
    <w:rsid w:val="00DA0B1C"/>
    <w:rsid w:val="00DA18BD"/>
    <w:rsid w:val="00DA1B3F"/>
    <w:rsid w:val="00DA236C"/>
    <w:rsid w:val="00DA3F1F"/>
    <w:rsid w:val="00DA48D9"/>
    <w:rsid w:val="00DA5C72"/>
    <w:rsid w:val="00DA61A6"/>
    <w:rsid w:val="00DA6215"/>
    <w:rsid w:val="00DA655D"/>
    <w:rsid w:val="00DA688B"/>
    <w:rsid w:val="00DA68F9"/>
    <w:rsid w:val="00DB0BDC"/>
    <w:rsid w:val="00DB1D10"/>
    <w:rsid w:val="00DB37F0"/>
    <w:rsid w:val="00DB4333"/>
    <w:rsid w:val="00DB4843"/>
    <w:rsid w:val="00DB5BE7"/>
    <w:rsid w:val="00DB64B1"/>
    <w:rsid w:val="00DB750E"/>
    <w:rsid w:val="00DB77E0"/>
    <w:rsid w:val="00DC030B"/>
    <w:rsid w:val="00DC1438"/>
    <w:rsid w:val="00DC21A1"/>
    <w:rsid w:val="00DC22FF"/>
    <w:rsid w:val="00DC29B4"/>
    <w:rsid w:val="00DC343F"/>
    <w:rsid w:val="00DC39BD"/>
    <w:rsid w:val="00DC455C"/>
    <w:rsid w:val="00DC5AFB"/>
    <w:rsid w:val="00DC6189"/>
    <w:rsid w:val="00DC62CB"/>
    <w:rsid w:val="00DC7A5F"/>
    <w:rsid w:val="00DD0457"/>
    <w:rsid w:val="00DD05EF"/>
    <w:rsid w:val="00DD06D4"/>
    <w:rsid w:val="00DD186B"/>
    <w:rsid w:val="00DD23AC"/>
    <w:rsid w:val="00DD3416"/>
    <w:rsid w:val="00DD3CFA"/>
    <w:rsid w:val="00DD459E"/>
    <w:rsid w:val="00DD4F99"/>
    <w:rsid w:val="00DD7338"/>
    <w:rsid w:val="00DD7F99"/>
    <w:rsid w:val="00DE0601"/>
    <w:rsid w:val="00DE0C72"/>
    <w:rsid w:val="00DE0CD7"/>
    <w:rsid w:val="00DE0F50"/>
    <w:rsid w:val="00DE22A8"/>
    <w:rsid w:val="00DE2450"/>
    <w:rsid w:val="00DE250D"/>
    <w:rsid w:val="00DE2692"/>
    <w:rsid w:val="00DE47DB"/>
    <w:rsid w:val="00DE597F"/>
    <w:rsid w:val="00DE6517"/>
    <w:rsid w:val="00DE6870"/>
    <w:rsid w:val="00DE6E6D"/>
    <w:rsid w:val="00DE6EFC"/>
    <w:rsid w:val="00DE75DA"/>
    <w:rsid w:val="00DE7AAC"/>
    <w:rsid w:val="00DE7BB1"/>
    <w:rsid w:val="00DF06F3"/>
    <w:rsid w:val="00DF0DD2"/>
    <w:rsid w:val="00DF30FF"/>
    <w:rsid w:val="00DF448E"/>
    <w:rsid w:val="00DF6363"/>
    <w:rsid w:val="00DF6722"/>
    <w:rsid w:val="00DF6C2E"/>
    <w:rsid w:val="00DF7B0C"/>
    <w:rsid w:val="00DF7FCB"/>
    <w:rsid w:val="00E006F3"/>
    <w:rsid w:val="00E00A67"/>
    <w:rsid w:val="00E00D8B"/>
    <w:rsid w:val="00E01011"/>
    <w:rsid w:val="00E025C2"/>
    <w:rsid w:val="00E0299F"/>
    <w:rsid w:val="00E02C69"/>
    <w:rsid w:val="00E037C3"/>
    <w:rsid w:val="00E039FD"/>
    <w:rsid w:val="00E04411"/>
    <w:rsid w:val="00E04713"/>
    <w:rsid w:val="00E0504A"/>
    <w:rsid w:val="00E06ACF"/>
    <w:rsid w:val="00E06AD5"/>
    <w:rsid w:val="00E06D17"/>
    <w:rsid w:val="00E07A8A"/>
    <w:rsid w:val="00E10239"/>
    <w:rsid w:val="00E10473"/>
    <w:rsid w:val="00E10FF3"/>
    <w:rsid w:val="00E116C4"/>
    <w:rsid w:val="00E11F84"/>
    <w:rsid w:val="00E13732"/>
    <w:rsid w:val="00E13A4A"/>
    <w:rsid w:val="00E14BDF"/>
    <w:rsid w:val="00E15299"/>
    <w:rsid w:val="00E15F34"/>
    <w:rsid w:val="00E16629"/>
    <w:rsid w:val="00E20409"/>
    <w:rsid w:val="00E2055C"/>
    <w:rsid w:val="00E20B97"/>
    <w:rsid w:val="00E231AB"/>
    <w:rsid w:val="00E2320A"/>
    <w:rsid w:val="00E2350E"/>
    <w:rsid w:val="00E2436D"/>
    <w:rsid w:val="00E246CA"/>
    <w:rsid w:val="00E2497C"/>
    <w:rsid w:val="00E26B88"/>
    <w:rsid w:val="00E26DF0"/>
    <w:rsid w:val="00E30B2C"/>
    <w:rsid w:val="00E30E27"/>
    <w:rsid w:val="00E30E2A"/>
    <w:rsid w:val="00E31120"/>
    <w:rsid w:val="00E315E4"/>
    <w:rsid w:val="00E3239B"/>
    <w:rsid w:val="00E335B0"/>
    <w:rsid w:val="00E33ED8"/>
    <w:rsid w:val="00E34D2E"/>
    <w:rsid w:val="00E34E20"/>
    <w:rsid w:val="00E368A1"/>
    <w:rsid w:val="00E372F3"/>
    <w:rsid w:val="00E377F9"/>
    <w:rsid w:val="00E37DAD"/>
    <w:rsid w:val="00E40045"/>
    <w:rsid w:val="00E41F88"/>
    <w:rsid w:val="00E42352"/>
    <w:rsid w:val="00E428DE"/>
    <w:rsid w:val="00E44AB5"/>
    <w:rsid w:val="00E44B7F"/>
    <w:rsid w:val="00E456EE"/>
    <w:rsid w:val="00E467A7"/>
    <w:rsid w:val="00E4692D"/>
    <w:rsid w:val="00E46CB3"/>
    <w:rsid w:val="00E46F7B"/>
    <w:rsid w:val="00E472E8"/>
    <w:rsid w:val="00E47573"/>
    <w:rsid w:val="00E4778B"/>
    <w:rsid w:val="00E477E8"/>
    <w:rsid w:val="00E5236E"/>
    <w:rsid w:val="00E533AA"/>
    <w:rsid w:val="00E53B10"/>
    <w:rsid w:val="00E53E83"/>
    <w:rsid w:val="00E53FCA"/>
    <w:rsid w:val="00E5421B"/>
    <w:rsid w:val="00E55ECC"/>
    <w:rsid w:val="00E569C8"/>
    <w:rsid w:val="00E57361"/>
    <w:rsid w:val="00E57E48"/>
    <w:rsid w:val="00E602C9"/>
    <w:rsid w:val="00E60314"/>
    <w:rsid w:val="00E6074A"/>
    <w:rsid w:val="00E60786"/>
    <w:rsid w:val="00E60B82"/>
    <w:rsid w:val="00E60E3C"/>
    <w:rsid w:val="00E6129A"/>
    <w:rsid w:val="00E62A50"/>
    <w:rsid w:val="00E63418"/>
    <w:rsid w:val="00E6342C"/>
    <w:rsid w:val="00E63B74"/>
    <w:rsid w:val="00E63E5C"/>
    <w:rsid w:val="00E650A7"/>
    <w:rsid w:val="00E66C74"/>
    <w:rsid w:val="00E66D09"/>
    <w:rsid w:val="00E67B09"/>
    <w:rsid w:val="00E70730"/>
    <w:rsid w:val="00E70781"/>
    <w:rsid w:val="00E71CB1"/>
    <w:rsid w:val="00E71D5B"/>
    <w:rsid w:val="00E728D2"/>
    <w:rsid w:val="00E72917"/>
    <w:rsid w:val="00E72A28"/>
    <w:rsid w:val="00E73646"/>
    <w:rsid w:val="00E75CC8"/>
    <w:rsid w:val="00E75F68"/>
    <w:rsid w:val="00E76930"/>
    <w:rsid w:val="00E76C26"/>
    <w:rsid w:val="00E820AA"/>
    <w:rsid w:val="00E82F93"/>
    <w:rsid w:val="00E84859"/>
    <w:rsid w:val="00E84B17"/>
    <w:rsid w:val="00E85424"/>
    <w:rsid w:val="00E8546A"/>
    <w:rsid w:val="00E85B57"/>
    <w:rsid w:val="00E863DB"/>
    <w:rsid w:val="00E8657E"/>
    <w:rsid w:val="00E86FC4"/>
    <w:rsid w:val="00E87677"/>
    <w:rsid w:val="00E9062E"/>
    <w:rsid w:val="00E90709"/>
    <w:rsid w:val="00E92D5C"/>
    <w:rsid w:val="00E92FDF"/>
    <w:rsid w:val="00E93761"/>
    <w:rsid w:val="00E9376B"/>
    <w:rsid w:val="00E947E9"/>
    <w:rsid w:val="00E94BCA"/>
    <w:rsid w:val="00E96985"/>
    <w:rsid w:val="00E971EE"/>
    <w:rsid w:val="00E979F9"/>
    <w:rsid w:val="00E97CE6"/>
    <w:rsid w:val="00EA0305"/>
    <w:rsid w:val="00EA04FB"/>
    <w:rsid w:val="00EA1625"/>
    <w:rsid w:val="00EA1F15"/>
    <w:rsid w:val="00EA385F"/>
    <w:rsid w:val="00EA52BD"/>
    <w:rsid w:val="00EA789F"/>
    <w:rsid w:val="00EB05A0"/>
    <w:rsid w:val="00EB115E"/>
    <w:rsid w:val="00EB1381"/>
    <w:rsid w:val="00EB1540"/>
    <w:rsid w:val="00EB19DE"/>
    <w:rsid w:val="00EB29C7"/>
    <w:rsid w:val="00EB33FF"/>
    <w:rsid w:val="00EB3887"/>
    <w:rsid w:val="00EB5024"/>
    <w:rsid w:val="00EB5E93"/>
    <w:rsid w:val="00EB6549"/>
    <w:rsid w:val="00EB7C32"/>
    <w:rsid w:val="00EC0287"/>
    <w:rsid w:val="00EC06A5"/>
    <w:rsid w:val="00EC0C29"/>
    <w:rsid w:val="00EC2564"/>
    <w:rsid w:val="00EC2ED4"/>
    <w:rsid w:val="00EC3027"/>
    <w:rsid w:val="00EC3265"/>
    <w:rsid w:val="00EC4A8B"/>
    <w:rsid w:val="00EC4B5D"/>
    <w:rsid w:val="00EC4D2E"/>
    <w:rsid w:val="00EC5036"/>
    <w:rsid w:val="00EC5138"/>
    <w:rsid w:val="00EC6CFE"/>
    <w:rsid w:val="00EC7201"/>
    <w:rsid w:val="00EC7B20"/>
    <w:rsid w:val="00ED0745"/>
    <w:rsid w:val="00ED08BF"/>
    <w:rsid w:val="00ED0CA9"/>
    <w:rsid w:val="00ED145D"/>
    <w:rsid w:val="00ED1B64"/>
    <w:rsid w:val="00ED3696"/>
    <w:rsid w:val="00ED3AE4"/>
    <w:rsid w:val="00ED5553"/>
    <w:rsid w:val="00ED6D0F"/>
    <w:rsid w:val="00ED7AAC"/>
    <w:rsid w:val="00EE1D09"/>
    <w:rsid w:val="00EE259C"/>
    <w:rsid w:val="00EE2DC9"/>
    <w:rsid w:val="00EE31DA"/>
    <w:rsid w:val="00EE5A1E"/>
    <w:rsid w:val="00EE65AF"/>
    <w:rsid w:val="00EE65B7"/>
    <w:rsid w:val="00EE6CBA"/>
    <w:rsid w:val="00EE7672"/>
    <w:rsid w:val="00EF05DA"/>
    <w:rsid w:val="00EF0719"/>
    <w:rsid w:val="00EF166C"/>
    <w:rsid w:val="00EF3020"/>
    <w:rsid w:val="00EF32E9"/>
    <w:rsid w:val="00EF35FC"/>
    <w:rsid w:val="00EF3BCD"/>
    <w:rsid w:val="00EF53B5"/>
    <w:rsid w:val="00EF5698"/>
    <w:rsid w:val="00EF78B2"/>
    <w:rsid w:val="00F006DC"/>
    <w:rsid w:val="00F00F1D"/>
    <w:rsid w:val="00F019CD"/>
    <w:rsid w:val="00F0339C"/>
    <w:rsid w:val="00F03D63"/>
    <w:rsid w:val="00F060FF"/>
    <w:rsid w:val="00F066FF"/>
    <w:rsid w:val="00F07FA5"/>
    <w:rsid w:val="00F10321"/>
    <w:rsid w:val="00F1069A"/>
    <w:rsid w:val="00F107FE"/>
    <w:rsid w:val="00F108E1"/>
    <w:rsid w:val="00F109AC"/>
    <w:rsid w:val="00F11A3C"/>
    <w:rsid w:val="00F11B48"/>
    <w:rsid w:val="00F11C24"/>
    <w:rsid w:val="00F11E55"/>
    <w:rsid w:val="00F12221"/>
    <w:rsid w:val="00F142A4"/>
    <w:rsid w:val="00F14367"/>
    <w:rsid w:val="00F154BB"/>
    <w:rsid w:val="00F164DE"/>
    <w:rsid w:val="00F16A28"/>
    <w:rsid w:val="00F20390"/>
    <w:rsid w:val="00F2046D"/>
    <w:rsid w:val="00F20A13"/>
    <w:rsid w:val="00F20DF2"/>
    <w:rsid w:val="00F21CF3"/>
    <w:rsid w:val="00F22538"/>
    <w:rsid w:val="00F24913"/>
    <w:rsid w:val="00F25313"/>
    <w:rsid w:val="00F2618E"/>
    <w:rsid w:val="00F265AF"/>
    <w:rsid w:val="00F304B0"/>
    <w:rsid w:val="00F31ACE"/>
    <w:rsid w:val="00F32369"/>
    <w:rsid w:val="00F32750"/>
    <w:rsid w:val="00F32DE9"/>
    <w:rsid w:val="00F344E0"/>
    <w:rsid w:val="00F34A6D"/>
    <w:rsid w:val="00F34C96"/>
    <w:rsid w:val="00F355A1"/>
    <w:rsid w:val="00F358EF"/>
    <w:rsid w:val="00F35A7A"/>
    <w:rsid w:val="00F363B0"/>
    <w:rsid w:val="00F36785"/>
    <w:rsid w:val="00F367AF"/>
    <w:rsid w:val="00F36F99"/>
    <w:rsid w:val="00F37547"/>
    <w:rsid w:val="00F37617"/>
    <w:rsid w:val="00F40BF6"/>
    <w:rsid w:val="00F40F48"/>
    <w:rsid w:val="00F41406"/>
    <w:rsid w:val="00F41757"/>
    <w:rsid w:val="00F42678"/>
    <w:rsid w:val="00F4300D"/>
    <w:rsid w:val="00F44307"/>
    <w:rsid w:val="00F46206"/>
    <w:rsid w:val="00F46821"/>
    <w:rsid w:val="00F478AC"/>
    <w:rsid w:val="00F5044F"/>
    <w:rsid w:val="00F50931"/>
    <w:rsid w:val="00F5101B"/>
    <w:rsid w:val="00F517CE"/>
    <w:rsid w:val="00F51D63"/>
    <w:rsid w:val="00F52E0B"/>
    <w:rsid w:val="00F5359C"/>
    <w:rsid w:val="00F53C97"/>
    <w:rsid w:val="00F53D38"/>
    <w:rsid w:val="00F548E1"/>
    <w:rsid w:val="00F54DA5"/>
    <w:rsid w:val="00F550EA"/>
    <w:rsid w:val="00F55A73"/>
    <w:rsid w:val="00F55E2B"/>
    <w:rsid w:val="00F56CC9"/>
    <w:rsid w:val="00F56D25"/>
    <w:rsid w:val="00F56F9F"/>
    <w:rsid w:val="00F57C00"/>
    <w:rsid w:val="00F57D96"/>
    <w:rsid w:val="00F57F81"/>
    <w:rsid w:val="00F60311"/>
    <w:rsid w:val="00F6223D"/>
    <w:rsid w:val="00F62C9C"/>
    <w:rsid w:val="00F62F02"/>
    <w:rsid w:val="00F6384B"/>
    <w:rsid w:val="00F63DF4"/>
    <w:rsid w:val="00F65C7E"/>
    <w:rsid w:val="00F65DF3"/>
    <w:rsid w:val="00F67EFA"/>
    <w:rsid w:val="00F70828"/>
    <w:rsid w:val="00F71900"/>
    <w:rsid w:val="00F72336"/>
    <w:rsid w:val="00F727F0"/>
    <w:rsid w:val="00F739A4"/>
    <w:rsid w:val="00F74566"/>
    <w:rsid w:val="00F74673"/>
    <w:rsid w:val="00F75159"/>
    <w:rsid w:val="00F75C24"/>
    <w:rsid w:val="00F76291"/>
    <w:rsid w:val="00F76927"/>
    <w:rsid w:val="00F7710F"/>
    <w:rsid w:val="00F77EF5"/>
    <w:rsid w:val="00F8022F"/>
    <w:rsid w:val="00F80E1E"/>
    <w:rsid w:val="00F8147C"/>
    <w:rsid w:val="00F83217"/>
    <w:rsid w:val="00F84F0F"/>
    <w:rsid w:val="00F850F9"/>
    <w:rsid w:val="00F854B9"/>
    <w:rsid w:val="00F86506"/>
    <w:rsid w:val="00F86802"/>
    <w:rsid w:val="00F870E4"/>
    <w:rsid w:val="00F87142"/>
    <w:rsid w:val="00F871C1"/>
    <w:rsid w:val="00F87772"/>
    <w:rsid w:val="00F878C2"/>
    <w:rsid w:val="00F90D23"/>
    <w:rsid w:val="00F90F3A"/>
    <w:rsid w:val="00F914A6"/>
    <w:rsid w:val="00F91531"/>
    <w:rsid w:val="00F93142"/>
    <w:rsid w:val="00F93DB3"/>
    <w:rsid w:val="00F93E9A"/>
    <w:rsid w:val="00F947D5"/>
    <w:rsid w:val="00F94948"/>
    <w:rsid w:val="00F95628"/>
    <w:rsid w:val="00F956AD"/>
    <w:rsid w:val="00F95EA3"/>
    <w:rsid w:val="00F96C0A"/>
    <w:rsid w:val="00F96FF3"/>
    <w:rsid w:val="00F9766A"/>
    <w:rsid w:val="00F97D7E"/>
    <w:rsid w:val="00F97FB4"/>
    <w:rsid w:val="00FA03FA"/>
    <w:rsid w:val="00FA048F"/>
    <w:rsid w:val="00FA0C9E"/>
    <w:rsid w:val="00FA16B6"/>
    <w:rsid w:val="00FA200F"/>
    <w:rsid w:val="00FA337F"/>
    <w:rsid w:val="00FA42E7"/>
    <w:rsid w:val="00FA63E7"/>
    <w:rsid w:val="00FA681D"/>
    <w:rsid w:val="00FB02E4"/>
    <w:rsid w:val="00FB0470"/>
    <w:rsid w:val="00FB10F4"/>
    <w:rsid w:val="00FB158E"/>
    <w:rsid w:val="00FB2497"/>
    <w:rsid w:val="00FB2B81"/>
    <w:rsid w:val="00FB5810"/>
    <w:rsid w:val="00FB5E39"/>
    <w:rsid w:val="00FB676A"/>
    <w:rsid w:val="00FB6998"/>
    <w:rsid w:val="00FB7850"/>
    <w:rsid w:val="00FC27A9"/>
    <w:rsid w:val="00FC327D"/>
    <w:rsid w:val="00FC33F4"/>
    <w:rsid w:val="00FC3602"/>
    <w:rsid w:val="00FC4E6F"/>
    <w:rsid w:val="00FC4FE5"/>
    <w:rsid w:val="00FC5A31"/>
    <w:rsid w:val="00FC6200"/>
    <w:rsid w:val="00FC6E3D"/>
    <w:rsid w:val="00FD01AB"/>
    <w:rsid w:val="00FD03E9"/>
    <w:rsid w:val="00FD1AC2"/>
    <w:rsid w:val="00FD1D27"/>
    <w:rsid w:val="00FD27A3"/>
    <w:rsid w:val="00FD2CB9"/>
    <w:rsid w:val="00FD2E59"/>
    <w:rsid w:val="00FD3259"/>
    <w:rsid w:val="00FD379D"/>
    <w:rsid w:val="00FD45E9"/>
    <w:rsid w:val="00FD5430"/>
    <w:rsid w:val="00FD5983"/>
    <w:rsid w:val="00FD61BC"/>
    <w:rsid w:val="00FD65F8"/>
    <w:rsid w:val="00FD6EDC"/>
    <w:rsid w:val="00FD78ED"/>
    <w:rsid w:val="00FE177E"/>
    <w:rsid w:val="00FE1FEA"/>
    <w:rsid w:val="00FE22ED"/>
    <w:rsid w:val="00FE27D4"/>
    <w:rsid w:val="00FE3141"/>
    <w:rsid w:val="00FE34C3"/>
    <w:rsid w:val="00FE432F"/>
    <w:rsid w:val="00FE5354"/>
    <w:rsid w:val="00FE6CA0"/>
    <w:rsid w:val="00FE7B6C"/>
    <w:rsid w:val="00FF0A38"/>
    <w:rsid w:val="00FF26BF"/>
    <w:rsid w:val="00FF2FB0"/>
    <w:rsid w:val="00FF3949"/>
    <w:rsid w:val="00FF3B72"/>
    <w:rsid w:val="00FF42B6"/>
    <w:rsid w:val="00FF4A83"/>
    <w:rsid w:val="00FF6163"/>
    <w:rsid w:val="00FF6AE3"/>
    <w:rsid w:val="00FF6B91"/>
    <w:rsid w:val="00FF6D8F"/>
    <w:rsid w:val="00FF7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13264A"/>
    <w:pPr>
      <w:overflowPunct w:val="0"/>
      <w:autoSpaceDE w:val="0"/>
      <w:autoSpaceDN w:val="0"/>
      <w:adjustRightInd w:val="0"/>
      <w:spacing w:after="180" w:line="300" w:lineRule="auto"/>
      <w:jc w:val="both"/>
      <w:textAlignment w:val="baseline"/>
    </w:pPr>
    <w:rPr>
      <w:sz w:val="22"/>
      <w:lang w:val="en-GB"/>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qFormat/>
    <w:rsid w:val="00964B09"/>
    <w:pPr>
      <w:spacing w:before="120"/>
      <w:outlineLvl w:val="2"/>
    </w:pPr>
    <w:rPr>
      <w:b/>
      <w:sz w:val="22"/>
    </w:rPr>
  </w:style>
  <w:style w:type="paragraph" w:styleId="Heading4">
    <w:name w:val="heading 4"/>
    <w:basedOn w:val="Heading3"/>
    <w:next w:val="Normal"/>
    <w:uiPriority w:val="9"/>
    <w:qFormat/>
    <w:pPr>
      <w:outlineLvl w:val="3"/>
    </w:pPr>
  </w:style>
  <w:style w:type="paragraph" w:styleId="Heading5">
    <w:name w:val="heading 5"/>
    <w:basedOn w:val="Heading4"/>
    <w:next w:val="Normal"/>
    <w:uiPriority w:val="9"/>
    <w:qFormat/>
    <w:pPr>
      <w:outlineLvl w:val="4"/>
    </w:pPr>
  </w:style>
  <w:style w:type="paragraph" w:styleId="Heading6">
    <w:name w:val="heading 6"/>
    <w:basedOn w:val="H6"/>
    <w:next w:val="Normal"/>
    <w:uiPriority w:val="9"/>
    <w:qFormat/>
    <w:pPr>
      <w:ind w:left="0" w:firstLine="0"/>
      <w:outlineLvl w:val="5"/>
    </w:pPr>
    <w:rPr>
      <w:b/>
      <w:sz w:val="20"/>
    </w:rPr>
  </w:style>
  <w:style w:type="paragraph" w:styleId="Heading7">
    <w:name w:val="heading 7"/>
    <w:basedOn w:val="H6"/>
    <w:next w:val="Normal"/>
    <w:uiPriority w:val="9"/>
    <w:qFormat/>
    <w:pPr>
      <w:ind w:left="0" w:firstLine="0"/>
      <w:outlineLvl w:val="6"/>
    </w:pPr>
    <w:rPr>
      <w:b/>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val="0"/>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aliases w:val="标题2"/>
    <w:basedOn w:val="Heading2"/>
    <w:link w:val="TitleChar"/>
    <w:qFormat/>
    <w:rsid w:val="002F548C"/>
    <w:pPr>
      <w:spacing w:after="120"/>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2F548C"/>
    <w:rPr>
      <w:rFonts w:ascii="Arial" w:eastAsia="MS Mincho" w:hAnsi="Arial"/>
      <w:b/>
      <w:sz w:val="24"/>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0D7B6C"/>
    <w:pPr>
      <w:overflowPunct/>
      <w:autoSpaceDE/>
      <w:autoSpaceDN/>
      <w:adjustRightInd/>
      <w:spacing w:after="60" w:line="252" w:lineRule="auto"/>
      <w:textAlignment w:val="auto"/>
    </w:pPr>
    <w:rPr>
      <w:rFonts w:eastAsia="Times New Roman"/>
      <w:sz w:val="20"/>
      <w:szCs w:val="22"/>
      <w:lang w:val="x-none" w:eastAsia="de-DE"/>
    </w:rPr>
  </w:style>
  <w:style w:type="character" w:customStyle="1" w:styleId="TableTextChar">
    <w:name w:val="Table Text Char"/>
    <w:link w:val="TableText"/>
    <w:uiPriority w:val="19"/>
    <w:rsid w:val="000D7B6C"/>
    <w:rPr>
      <w:rFonts w:eastAsia="Times New Roman"/>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ListNumber">
    <w:name w:val="List Number"/>
    <w:basedOn w:val="Normal"/>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eastAsia="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5"/>
      </w:numPr>
      <w:overflowPunct/>
      <w:autoSpaceDE/>
      <w:autoSpaceDN/>
      <w:adjustRightInd/>
      <w:spacing w:before="60" w:after="0"/>
      <w:textAlignment w:val="auto"/>
    </w:pPr>
    <w:rPr>
      <w:rFonts w:ascii="Arial" w:eastAsia="MS Mincho" w:hAnsi="Arial"/>
      <w:b/>
      <w:sz w:val="20"/>
      <w:szCs w:val="24"/>
      <w:lang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332559"/>
    <w:pPr>
      <w:keepLines w:val="0"/>
      <w:spacing w:before="240" w:after="60"/>
      <w:jc w:val="both"/>
      <w:textAlignment w:val="auto"/>
    </w:pPr>
    <w:rPr>
      <w:rFonts w:ascii="Calibri" w:eastAsia="Times New Roman" w:hAnsi="Calibri"/>
      <w:b w:val="0"/>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paragraph" w:styleId="Subtitle">
    <w:name w:val="Subtitle"/>
    <w:basedOn w:val="Normal"/>
    <w:next w:val="Normal"/>
    <w:link w:val="SubtitleChar"/>
    <w:uiPriority w:val="11"/>
    <w:qFormat/>
    <w:rsid w:val="00DF7FCB"/>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uiPriority w:val="11"/>
    <w:rsid w:val="00DF7FCB"/>
    <w:rPr>
      <w:rFonts w:asciiTheme="minorHAnsi" w:eastAsiaTheme="minorEastAsia" w:hAnsiTheme="minorHAnsi" w:cstheme="minorBidi"/>
      <w:color w:val="5A5A5A" w:themeColor="text1" w:themeTint="A5"/>
      <w:spacing w:val="15"/>
      <w:sz w:val="22"/>
      <w:szCs w:val="22"/>
      <w:lang w:val="en-GB"/>
    </w:rPr>
  </w:style>
  <w:style w:type="character" w:customStyle="1" w:styleId="CommentTextChar">
    <w:name w:val="Comment Text Char"/>
    <w:link w:val="CommentText"/>
    <w:semiHidden/>
    <w:rsid w:val="000958D5"/>
    <w:rPr>
      <w:sz w:val="22"/>
      <w:lang w:val="en-GB"/>
    </w:rPr>
  </w:style>
  <w:style w:type="character" w:customStyle="1" w:styleId="B1Zchn">
    <w:name w:val="B1 Zchn"/>
    <w:link w:val="B1"/>
    <w:rsid w:val="00F37617"/>
    <w:rPr>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2808524">
      <w:bodyDiv w:val="1"/>
      <w:marLeft w:val="0"/>
      <w:marRight w:val="0"/>
      <w:marTop w:val="0"/>
      <w:marBottom w:val="0"/>
      <w:divBdr>
        <w:top w:val="none" w:sz="0" w:space="0" w:color="auto"/>
        <w:left w:val="none" w:sz="0" w:space="0" w:color="auto"/>
        <w:bottom w:val="none" w:sz="0" w:space="0" w:color="auto"/>
        <w:right w:val="none" w:sz="0" w:space="0" w:color="auto"/>
      </w:divBdr>
    </w:div>
    <w:div w:id="570120635">
      <w:bodyDiv w:val="1"/>
      <w:marLeft w:val="0"/>
      <w:marRight w:val="0"/>
      <w:marTop w:val="0"/>
      <w:marBottom w:val="0"/>
      <w:divBdr>
        <w:top w:val="none" w:sz="0" w:space="0" w:color="auto"/>
        <w:left w:val="none" w:sz="0" w:space="0" w:color="auto"/>
        <w:bottom w:val="none" w:sz="0" w:space="0" w:color="auto"/>
        <w:right w:val="none" w:sz="0" w:space="0" w:color="auto"/>
      </w:divBdr>
    </w:div>
    <w:div w:id="639261759">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20830524">
      <w:bodyDiv w:val="1"/>
      <w:marLeft w:val="0"/>
      <w:marRight w:val="0"/>
      <w:marTop w:val="0"/>
      <w:marBottom w:val="0"/>
      <w:divBdr>
        <w:top w:val="none" w:sz="0" w:space="0" w:color="auto"/>
        <w:left w:val="none" w:sz="0" w:space="0" w:color="auto"/>
        <w:bottom w:val="none" w:sz="0" w:space="0" w:color="auto"/>
        <w:right w:val="none" w:sz="0" w:space="0" w:color="auto"/>
      </w:divBdr>
    </w:div>
    <w:div w:id="738552082">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24515079">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56453234">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77892119">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608780528">
      <w:bodyDiv w:val="1"/>
      <w:marLeft w:val="0"/>
      <w:marRight w:val="0"/>
      <w:marTop w:val="0"/>
      <w:marBottom w:val="0"/>
      <w:divBdr>
        <w:top w:val="none" w:sz="0" w:space="0" w:color="auto"/>
        <w:left w:val="none" w:sz="0" w:space="0" w:color="auto"/>
        <w:bottom w:val="none" w:sz="0" w:space="0" w:color="auto"/>
        <w:right w:val="none" w:sz="0" w:space="0" w:color="auto"/>
      </w:divBdr>
    </w:div>
    <w:div w:id="1715233853">
      <w:bodyDiv w:val="1"/>
      <w:marLeft w:val="0"/>
      <w:marRight w:val="0"/>
      <w:marTop w:val="0"/>
      <w:marBottom w:val="0"/>
      <w:divBdr>
        <w:top w:val="none" w:sz="0" w:space="0" w:color="auto"/>
        <w:left w:val="none" w:sz="0" w:space="0" w:color="auto"/>
        <w:bottom w:val="none" w:sz="0" w:space="0" w:color="auto"/>
        <w:right w:val="none" w:sz="0" w:space="0" w:color="auto"/>
      </w:divBdr>
    </w:div>
    <w:div w:id="1740596774">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36CF180560CBA4293CA65D653366D3B" ma:contentTypeVersion="0" ma:contentTypeDescription="Create a new document." ma:contentTypeScope="" ma:versionID="2a55e519ad0ecbfae2d68371dfd467c1">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F68AC1-677D-4127-AA9F-5AED6FF50C5C}">
  <ds:schemaRefs>
    <ds:schemaRef ds:uri="http://schemas.microsoft.com/sharepoint/v3/contenttype/forms"/>
  </ds:schemaRefs>
</ds:datastoreItem>
</file>

<file path=customXml/itemProps2.xml><?xml version="1.0" encoding="utf-8"?>
<ds:datastoreItem xmlns:ds="http://schemas.openxmlformats.org/officeDocument/2006/customXml" ds:itemID="{FD8C02CF-C2EE-48EA-A8E8-63F8ABA236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79292CF-9B3D-409F-A7F0-EB3110AFC87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8607BA0-A503-4B22-B22A-AB8FE2CA0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1433</Words>
  <Characters>8174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cp:lastModifiedBy>
  <cp:revision>4</cp:revision>
  <cp:lastPrinted>2019-02-06T17:41:00Z</cp:lastPrinted>
  <dcterms:created xsi:type="dcterms:W3CDTF">2021-04-01T19:05:00Z</dcterms:created>
  <dcterms:modified xsi:type="dcterms:W3CDTF">2021-04-02T06:01:00Z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(3)t+sX6+CfkfwhZUxZkHPY7QzuksX6NnPNKFtLtPZiI9TDLl86JLQ4DyV9lIaRnacfcUgFsXtW
d1wq8G+R2kwof8n/7O8kdMPxZqWtGSm0RVOHNL1eQlPUDJ4imylSzH9HA6ELfQQJCrtaWd8d
DaVS5P6/yHEioGPizRIWtdk4zrjkK2ajvdRKVvh8Voj+FAH58nviqgleV6pXievS8LYWQ1aa
IvD6Pzw3+E2IE334Ov</vt:lpwstr>
  </property>
  <property fmtid="{D5CDD505-2E9C-101B-9397-08002B2CF9AE}" pid="4" name="_2015_ms_pID_7253431">
    <vt:lpwstr>myqGDaIlNE6xbaSfUlmk36NA0o5r9Sx5xorHi/wXMM/v3MEB8xkY0R
bu04v3rifFVOao978MR3sTd1b8uPP1Dr42SbYlIski7Ks5RnwGB5iXv9/MDF0gy4uE+agyb0
Tr9uLfRu/vwfd8afcu1UPqzz2SXAv0g9yOE4P4w33I0RzSb/x/RIxrwyDqY0cJKH4+7zfl2n
gYPG3MDjNufl7jXQ5uRhVm74xXIF/yrvt/bt</vt:lpwstr>
  </property>
  <property fmtid="{D5CDD505-2E9C-101B-9397-08002B2CF9AE}" pid="5" name="_2015_ms_pID_7253432">
    <vt:lpwstr>EvTLzNTfJ9Fzl/jy1HsM2SQ=</vt:lpwstr>
  </property>
  <property fmtid="{D5CDD505-2E9C-101B-9397-08002B2CF9AE}" pid="6" name="ContentTypeId">
    <vt:lpwstr>0x010100E36CF180560CBA4293CA65D653366D3B</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1616807526</vt:lpwstr>
  </property>
</Properties>
</file>